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951844" w:rsidRDefault="00CF72BA" w:rsidP="00CF7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Default="00CF72BA" w:rsidP="00282B4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>Вяземского районного Совета депутатов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Вяземского районного Совета депутатов от 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26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>.12.20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18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E1A" w:rsidRPr="00951844">
        <w:rPr>
          <w:rFonts w:ascii="Times New Roman" w:hAnsi="Times New Roman" w:cs="Times New Roman"/>
          <w:b/>
          <w:sz w:val="24"/>
          <w:szCs w:val="24"/>
        </w:rPr>
        <w:t>№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>1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15</w:t>
      </w:r>
      <w:r w:rsidR="000C69EA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Pr="00951844">
        <w:rPr>
          <w:rFonts w:ascii="Times New Roman" w:hAnsi="Times New Roman" w:cs="Times New Roman"/>
          <w:b/>
          <w:sz w:val="24"/>
          <w:szCs w:val="24"/>
        </w:rPr>
        <w:t>бюджете муниципального образования «Вяземский район» Смоленской области на 20</w:t>
      </w:r>
      <w:r w:rsidR="007B21F2" w:rsidRPr="00951844">
        <w:rPr>
          <w:rFonts w:ascii="Times New Roman" w:hAnsi="Times New Roman" w:cs="Times New Roman"/>
          <w:b/>
          <w:sz w:val="24"/>
          <w:szCs w:val="24"/>
        </w:rPr>
        <w:t>1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9</w:t>
      </w:r>
      <w:r w:rsidR="00890225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844">
        <w:rPr>
          <w:rFonts w:ascii="Times New Roman" w:hAnsi="Times New Roman" w:cs="Times New Roman"/>
          <w:b/>
          <w:sz w:val="24"/>
          <w:szCs w:val="24"/>
        </w:rPr>
        <w:t>год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20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7B21F2" w:rsidRPr="00951844">
        <w:rPr>
          <w:rFonts w:ascii="Times New Roman" w:hAnsi="Times New Roman" w:cs="Times New Roman"/>
          <w:b/>
          <w:sz w:val="24"/>
          <w:szCs w:val="24"/>
        </w:rPr>
        <w:t>2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1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>»</w:t>
      </w:r>
      <w:r w:rsidR="00C22E1A" w:rsidRPr="00951844">
        <w:rPr>
          <w:rFonts w:ascii="Times New Roman" w:hAnsi="Times New Roman" w:cs="Times New Roman"/>
          <w:b/>
          <w:sz w:val="24"/>
          <w:szCs w:val="24"/>
        </w:rPr>
        <w:t>.</w:t>
      </w:r>
    </w:p>
    <w:p w:rsidR="00BF2DE6" w:rsidRPr="00951844" w:rsidRDefault="00BF2DE6" w:rsidP="00282B4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9240B" w:rsidRPr="00951844" w:rsidTr="00B9240B">
        <w:tc>
          <w:tcPr>
            <w:tcW w:w="4672" w:type="dxa"/>
          </w:tcPr>
          <w:p w:rsidR="00B9240B" w:rsidRPr="00951844" w:rsidRDefault="00B9240B" w:rsidP="00B92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4">
              <w:rPr>
                <w:rFonts w:ascii="Times New Roman" w:hAnsi="Times New Roman" w:cs="Times New Roman"/>
                <w:sz w:val="24"/>
                <w:szCs w:val="24"/>
              </w:rPr>
              <w:t>г. Вязьма</w:t>
            </w:r>
          </w:p>
        </w:tc>
        <w:tc>
          <w:tcPr>
            <w:tcW w:w="4673" w:type="dxa"/>
          </w:tcPr>
          <w:p w:rsidR="00B9240B" w:rsidRPr="00951844" w:rsidRDefault="00B9240B" w:rsidP="00B9240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4"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</w:p>
        </w:tc>
      </w:tr>
    </w:tbl>
    <w:p w:rsidR="00937334" w:rsidRPr="00951844" w:rsidRDefault="00937334" w:rsidP="00D815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0E62" w:rsidRPr="005A72D1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2D1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AA0E62" w:rsidRPr="005A72D1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2D1">
        <w:rPr>
          <w:rFonts w:ascii="Times New Roman" w:hAnsi="Times New Roman" w:cs="Times New Roman"/>
          <w:sz w:val="24"/>
          <w:szCs w:val="24"/>
        </w:rPr>
        <w:t>- ст.265 Бюджетного Кодекса Российской Федерации (далее – БК РФ);</w:t>
      </w:r>
    </w:p>
    <w:p w:rsidR="00AA0E62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2D1">
        <w:rPr>
          <w:rFonts w:ascii="Times New Roman" w:hAnsi="Times New Roman" w:cs="Times New Roman"/>
          <w:sz w:val="24"/>
          <w:szCs w:val="24"/>
        </w:rPr>
        <w:t>-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5A72D1" w:rsidRDefault="005A72D1" w:rsidP="005A72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Положение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Контрольно-ревизионной комиссии муниципального образования «Вяземский район» Смоленской области»</w:t>
      </w:r>
      <w:r>
        <w:rPr>
          <w:rFonts w:ascii="Times New Roman" w:hAnsi="Times New Roman" w:cs="Times New Roman"/>
          <w:sz w:val="24"/>
          <w:szCs w:val="24"/>
        </w:rPr>
        <w:t>, утвержденное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муниципального образования «Вяземский район» Смоленской области от 27.09.2017 №</w:t>
      </w:r>
      <w:r w:rsidRPr="002E1F24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72D1" w:rsidRDefault="005A72D1" w:rsidP="005A72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2BB6">
        <w:rPr>
          <w:rFonts w:ascii="Times New Roman" w:hAnsi="Times New Roman" w:cs="Times New Roman"/>
          <w:sz w:val="24"/>
          <w:szCs w:val="24"/>
        </w:rPr>
        <w:t xml:space="preserve">- пункт </w:t>
      </w:r>
      <w:r w:rsidR="00912BB6" w:rsidRPr="00912BB6">
        <w:rPr>
          <w:rFonts w:ascii="Times New Roman" w:hAnsi="Times New Roman" w:cs="Times New Roman"/>
          <w:sz w:val="24"/>
          <w:szCs w:val="24"/>
        </w:rPr>
        <w:t>1</w:t>
      </w:r>
      <w:r w:rsidRPr="00912BB6">
        <w:rPr>
          <w:rFonts w:ascii="Times New Roman" w:hAnsi="Times New Roman" w:cs="Times New Roman"/>
          <w:sz w:val="24"/>
          <w:szCs w:val="24"/>
        </w:rPr>
        <w:t>.</w:t>
      </w:r>
      <w:r w:rsidR="00912BB6" w:rsidRPr="00912BB6">
        <w:rPr>
          <w:rFonts w:ascii="Times New Roman" w:hAnsi="Times New Roman" w:cs="Times New Roman"/>
          <w:sz w:val="24"/>
          <w:szCs w:val="24"/>
        </w:rPr>
        <w:t>1</w:t>
      </w:r>
      <w:r w:rsidRPr="00912BB6">
        <w:rPr>
          <w:rFonts w:ascii="Times New Roman" w:hAnsi="Times New Roman" w:cs="Times New Roman"/>
          <w:sz w:val="24"/>
          <w:szCs w:val="24"/>
        </w:rPr>
        <w:t>.</w:t>
      </w:r>
      <w:r w:rsidR="00912BB6" w:rsidRPr="00912BB6">
        <w:rPr>
          <w:rFonts w:ascii="Times New Roman" w:hAnsi="Times New Roman" w:cs="Times New Roman"/>
          <w:sz w:val="24"/>
          <w:szCs w:val="24"/>
        </w:rPr>
        <w:t>2</w:t>
      </w:r>
      <w:r w:rsidRPr="00912BB6">
        <w:rPr>
          <w:rFonts w:ascii="Times New Roman" w:hAnsi="Times New Roman" w:cs="Times New Roman"/>
          <w:sz w:val="24"/>
          <w:szCs w:val="24"/>
        </w:rPr>
        <w:t xml:space="preserve"> Плана</w:t>
      </w:r>
      <w:r w:rsidRPr="002E1F24">
        <w:rPr>
          <w:rFonts w:ascii="Times New Roman" w:hAnsi="Times New Roman" w:cs="Times New Roman"/>
          <w:sz w:val="24"/>
          <w:szCs w:val="24"/>
        </w:rPr>
        <w:t xml:space="preserve"> работы Контрольно-ревизионной комиссии на 201</w:t>
      </w:r>
      <w:r w:rsidR="003970E6">
        <w:rPr>
          <w:rFonts w:ascii="Times New Roman" w:hAnsi="Times New Roman" w:cs="Times New Roman"/>
          <w:sz w:val="24"/>
          <w:szCs w:val="24"/>
        </w:rPr>
        <w:t>9</w:t>
      </w:r>
      <w:r w:rsidRPr="002E1F2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22208" w:rsidRDefault="00222208" w:rsidP="00222208">
      <w:pPr>
        <w:ind w:firstLine="709"/>
        <w:jc w:val="both"/>
        <w:rPr>
          <w:b/>
        </w:rPr>
      </w:pPr>
      <w:r w:rsidRPr="00D4378E">
        <w:rPr>
          <w:b/>
        </w:rPr>
        <w:t>Цель экспер</w:t>
      </w:r>
      <w:r>
        <w:rPr>
          <w:b/>
        </w:rPr>
        <w:t>тно-аналитического мероприятия:</w:t>
      </w:r>
    </w:p>
    <w:p w:rsidR="00222208" w:rsidRDefault="00222208" w:rsidP="00222208">
      <w:pPr>
        <w:ind w:firstLine="709"/>
        <w:jc w:val="both"/>
        <w:rPr>
          <w:b/>
        </w:rPr>
      </w:pPr>
      <w:r>
        <w:rPr>
          <w:b/>
        </w:rPr>
        <w:t xml:space="preserve">- </w:t>
      </w:r>
      <w:r w:rsidRPr="00D4378E">
        <w:t xml:space="preserve">определение достоверности и обоснованности показателей вносимых изменений в </w:t>
      </w:r>
      <w:r w:rsidRPr="00222208">
        <w:t>бюджет муниципального образования «Вяземский район» Смоленской области на</w:t>
      </w:r>
      <w:r w:rsidRPr="00D4378E">
        <w:t xml:space="preserve"> очередной финансовый год и плановый период</w:t>
      </w:r>
      <w:r>
        <w:t>;</w:t>
      </w:r>
    </w:p>
    <w:p w:rsidR="00222208" w:rsidRPr="00A24FE4" w:rsidRDefault="00222208" w:rsidP="00222208">
      <w:pPr>
        <w:ind w:firstLine="709"/>
        <w:jc w:val="both"/>
        <w:rPr>
          <w:b/>
        </w:rPr>
      </w:pPr>
      <w:r>
        <w:rPr>
          <w:b/>
        </w:rPr>
        <w:t xml:space="preserve">- </w:t>
      </w:r>
      <w:r w:rsidRPr="007C1A2A">
        <w:rPr>
          <w:rFonts w:eastAsia="Calibri"/>
          <w:color w:val="000000"/>
        </w:rPr>
        <w:t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</w:t>
      </w:r>
      <w:r>
        <w:rPr>
          <w:rFonts w:eastAsia="Calibri"/>
          <w:color w:val="000000"/>
        </w:rPr>
        <w:t>.</w:t>
      </w:r>
      <w:r w:rsidRPr="007C1A2A">
        <w:rPr>
          <w:rFonts w:eastAsia="Calibri"/>
          <w:color w:val="000000"/>
        </w:rPr>
        <w:t xml:space="preserve"> </w:t>
      </w:r>
    </w:p>
    <w:p w:rsidR="00222208" w:rsidRPr="002556C1" w:rsidRDefault="00222208" w:rsidP="0022220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C1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222208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2A2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:rsidR="00222208" w:rsidRPr="002252A2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52A2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252A2">
        <w:rPr>
          <w:rFonts w:ascii="Times New Roman" w:hAnsi="Times New Roman" w:cs="Times New Roman"/>
          <w:sz w:val="24"/>
          <w:szCs w:val="24"/>
        </w:rPr>
        <w:t xml:space="preserve"> закон от 06.10.2003 №131-ФЗ «Об общих принципах организации местного самоуправления в Российской Федерации»;</w:t>
      </w:r>
    </w:p>
    <w:p w:rsidR="00222208" w:rsidRPr="002252A2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2A2">
        <w:rPr>
          <w:rFonts w:ascii="Times New Roman" w:hAnsi="Times New Roman" w:cs="Times New Roman"/>
          <w:sz w:val="24"/>
          <w:szCs w:val="24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222208" w:rsidRPr="002556C1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C1">
        <w:rPr>
          <w:rFonts w:ascii="Times New Roman" w:hAnsi="Times New Roman" w:cs="Times New Roman"/>
          <w:sz w:val="24"/>
          <w:szCs w:val="24"/>
        </w:rPr>
        <w:t>- Положение о бюджетном процессе муниципально</w:t>
      </w:r>
      <w:r w:rsidR="00EA1F7A">
        <w:rPr>
          <w:rFonts w:ascii="Times New Roman" w:hAnsi="Times New Roman" w:cs="Times New Roman"/>
          <w:sz w:val="24"/>
          <w:szCs w:val="24"/>
        </w:rPr>
        <w:t>го</w:t>
      </w:r>
      <w:r w:rsidRPr="002556C1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A1F7A">
        <w:rPr>
          <w:rFonts w:ascii="Times New Roman" w:hAnsi="Times New Roman" w:cs="Times New Roman"/>
          <w:sz w:val="24"/>
          <w:szCs w:val="24"/>
        </w:rPr>
        <w:t>я</w:t>
      </w:r>
      <w:r w:rsidRPr="002556C1">
        <w:rPr>
          <w:rFonts w:ascii="Times New Roman" w:hAnsi="Times New Roman" w:cs="Times New Roman"/>
          <w:sz w:val="24"/>
          <w:szCs w:val="24"/>
        </w:rPr>
        <w:t xml:space="preserve"> </w:t>
      </w:r>
      <w:r w:rsidR="00EA1F7A"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2556C1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решением Вяземского </w:t>
      </w:r>
      <w:r w:rsidR="0004239A">
        <w:rPr>
          <w:rFonts w:ascii="Times New Roman" w:hAnsi="Times New Roman" w:cs="Times New Roman"/>
          <w:sz w:val="24"/>
          <w:szCs w:val="24"/>
        </w:rPr>
        <w:t>районного Совета депутатов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39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Вяземск</w:t>
      </w:r>
      <w:r w:rsidR="0004239A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4239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 от </w:t>
      </w:r>
      <w:r w:rsidR="008C24E7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24E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C24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C24E7">
        <w:rPr>
          <w:rFonts w:ascii="Times New Roman" w:hAnsi="Times New Roman" w:cs="Times New Roman"/>
          <w:sz w:val="24"/>
          <w:szCs w:val="24"/>
        </w:rPr>
        <w:t>12 (с учетом вносимых изменений)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239A" w:rsidRPr="0004239A" w:rsidRDefault="00222208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6C1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</w:t>
      </w:r>
      <w:r w:rsidRPr="0004239A">
        <w:rPr>
          <w:rFonts w:ascii="Times New Roman" w:hAnsi="Times New Roman" w:cs="Times New Roman"/>
          <w:b/>
          <w:sz w:val="24"/>
          <w:szCs w:val="24"/>
        </w:rPr>
        <w:t>мероприятия:</w:t>
      </w:r>
      <w:r w:rsidR="0004239A" w:rsidRPr="00042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39A" w:rsidRPr="004151E6">
        <w:rPr>
          <w:rFonts w:ascii="Times New Roman" w:hAnsi="Times New Roman" w:cs="Times New Roman"/>
          <w:sz w:val="24"/>
          <w:szCs w:val="24"/>
        </w:rPr>
        <w:t>п</w:t>
      </w:r>
      <w:r w:rsidR="00D274AD" w:rsidRPr="004151E6">
        <w:rPr>
          <w:rFonts w:ascii="Times New Roman" w:hAnsi="Times New Roman" w:cs="Times New Roman"/>
          <w:sz w:val="24"/>
          <w:szCs w:val="24"/>
        </w:rPr>
        <w:t>р</w:t>
      </w:r>
      <w:r w:rsidR="00D274AD" w:rsidRPr="0004239A">
        <w:rPr>
          <w:rFonts w:ascii="Times New Roman" w:hAnsi="Times New Roman" w:cs="Times New Roman"/>
          <w:sz w:val="24"/>
          <w:szCs w:val="24"/>
        </w:rPr>
        <w:t>оект решения Вяземского районного Совета депутатов «</w:t>
      </w:r>
      <w:r w:rsidR="00B763A2" w:rsidRPr="0004239A">
        <w:rPr>
          <w:rFonts w:ascii="Times New Roman" w:hAnsi="Times New Roman" w:cs="Times New Roman"/>
          <w:sz w:val="24"/>
          <w:szCs w:val="24"/>
        </w:rPr>
        <w:t>О внесении изменений в решение Вяземского районного Совета депутатов</w:t>
      </w:r>
      <w:r w:rsidR="0004239A" w:rsidRPr="0004239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</w:t>
      </w:r>
      <w:r w:rsidR="00B763A2" w:rsidRPr="0004239A">
        <w:rPr>
          <w:rFonts w:ascii="Times New Roman" w:hAnsi="Times New Roman" w:cs="Times New Roman"/>
          <w:sz w:val="24"/>
          <w:szCs w:val="24"/>
        </w:rPr>
        <w:t xml:space="preserve"> от </w:t>
      </w:r>
      <w:r w:rsidR="0004239A" w:rsidRPr="0004239A">
        <w:rPr>
          <w:rFonts w:ascii="Times New Roman" w:hAnsi="Times New Roman" w:cs="Times New Roman"/>
          <w:sz w:val="24"/>
          <w:szCs w:val="24"/>
        </w:rPr>
        <w:t>26</w:t>
      </w:r>
      <w:r w:rsidR="00B763A2" w:rsidRPr="0004239A">
        <w:rPr>
          <w:rFonts w:ascii="Times New Roman" w:hAnsi="Times New Roman" w:cs="Times New Roman"/>
          <w:sz w:val="24"/>
          <w:szCs w:val="24"/>
        </w:rPr>
        <w:t>.12.201</w:t>
      </w:r>
      <w:r w:rsidR="0004239A" w:rsidRPr="0004239A">
        <w:rPr>
          <w:rFonts w:ascii="Times New Roman" w:hAnsi="Times New Roman" w:cs="Times New Roman"/>
          <w:sz w:val="24"/>
          <w:szCs w:val="24"/>
        </w:rPr>
        <w:t>8</w:t>
      </w:r>
      <w:r w:rsidR="00B763A2" w:rsidRPr="0004239A">
        <w:rPr>
          <w:rFonts w:ascii="Times New Roman" w:hAnsi="Times New Roman" w:cs="Times New Roman"/>
          <w:sz w:val="24"/>
          <w:szCs w:val="24"/>
        </w:rPr>
        <w:t xml:space="preserve"> №</w:t>
      </w:r>
      <w:r w:rsidR="0004239A" w:rsidRPr="0004239A">
        <w:rPr>
          <w:rFonts w:ascii="Times New Roman" w:hAnsi="Times New Roman" w:cs="Times New Roman"/>
          <w:sz w:val="24"/>
          <w:szCs w:val="24"/>
        </w:rPr>
        <w:t>115</w:t>
      </w:r>
      <w:r w:rsidR="00B763A2" w:rsidRPr="0004239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04239A" w:rsidRPr="0004239A">
        <w:rPr>
          <w:rFonts w:ascii="Times New Roman" w:hAnsi="Times New Roman" w:cs="Times New Roman"/>
          <w:sz w:val="24"/>
          <w:szCs w:val="24"/>
        </w:rPr>
        <w:t>9</w:t>
      </w:r>
      <w:r w:rsidR="00B763A2" w:rsidRPr="0004239A">
        <w:rPr>
          <w:rFonts w:ascii="Times New Roman" w:hAnsi="Times New Roman" w:cs="Times New Roman"/>
          <w:sz w:val="24"/>
          <w:szCs w:val="24"/>
        </w:rPr>
        <w:t xml:space="preserve"> год</w:t>
      </w:r>
      <w:r w:rsidR="00EB6D0E" w:rsidRPr="0004239A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04239A" w:rsidRPr="0004239A">
        <w:rPr>
          <w:rFonts w:ascii="Times New Roman" w:hAnsi="Times New Roman" w:cs="Times New Roman"/>
          <w:sz w:val="24"/>
          <w:szCs w:val="24"/>
        </w:rPr>
        <w:t>20</w:t>
      </w:r>
      <w:r w:rsidR="007B21F2" w:rsidRPr="0004239A">
        <w:rPr>
          <w:rFonts w:ascii="Times New Roman" w:hAnsi="Times New Roman" w:cs="Times New Roman"/>
          <w:sz w:val="24"/>
          <w:szCs w:val="24"/>
        </w:rPr>
        <w:t xml:space="preserve"> и 202</w:t>
      </w:r>
      <w:r w:rsidR="0004239A" w:rsidRPr="0004239A">
        <w:rPr>
          <w:rFonts w:ascii="Times New Roman" w:hAnsi="Times New Roman" w:cs="Times New Roman"/>
          <w:sz w:val="24"/>
          <w:szCs w:val="24"/>
        </w:rPr>
        <w:t>1</w:t>
      </w:r>
      <w:r w:rsidR="00EB6D0E" w:rsidRPr="0004239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763A2" w:rsidRPr="0004239A">
        <w:rPr>
          <w:rFonts w:ascii="Times New Roman" w:hAnsi="Times New Roman" w:cs="Times New Roman"/>
          <w:sz w:val="24"/>
          <w:szCs w:val="24"/>
        </w:rPr>
        <w:t>»</w:t>
      </w:r>
      <w:r w:rsidR="0004239A" w:rsidRPr="0004239A">
        <w:rPr>
          <w:rFonts w:ascii="Times New Roman" w:hAnsi="Times New Roman" w:cs="Times New Roman"/>
          <w:sz w:val="24"/>
          <w:szCs w:val="24"/>
        </w:rPr>
        <w:t xml:space="preserve"> (далее – проект решения о внесении изменений в бюджет).</w:t>
      </w:r>
    </w:p>
    <w:p w:rsidR="00D274AD" w:rsidRPr="00D85FC9" w:rsidRDefault="0004239A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39A">
        <w:rPr>
          <w:rFonts w:ascii="Times New Roman" w:hAnsi="Times New Roman" w:cs="Times New Roman"/>
          <w:sz w:val="24"/>
          <w:szCs w:val="24"/>
        </w:rPr>
        <w:t xml:space="preserve">Проект решения о внесении изменений в бюджет </w:t>
      </w:r>
      <w:r w:rsidR="006D4F0D" w:rsidRPr="0004239A">
        <w:rPr>
          <w:rFonts w:ascii="Times New Roman" w:hAnsi="Times New Roman" w:cs="Times New Roman"/>
          <w:sz w:val="24"/>
          <w:szCs w:val="24"/>
        </w:rPr>
        <w:t xml:space="preserve">подготовлен </w:t>
      </w:r>
      <w:r w:rsidR="00B763A2" w:rsidRPr="0004239A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Pr="0004239A">
        <w:rPr>
          <w:rFonts w:ascii="Times New Roman" w:hAnsi="Times New Roman" w:cs="Times New Roman"/>
          <w:sz w:val="24"/>
          <w:szCs w:val="24"/>
        </w:rPr>
        <w:t xml:space="preserve">и представлен в Вяземский районный Совет депутатов муниципального образования «Вяземский район» </w:t>
      </w:r>
      <w:r w:rsidRPr="00D85FC9">
        <w:rPr>
          <w:rFonts w:ascii="Times New Roman" w:hAnsi="Times New Roman" w:cs="Times New Roman"/>
          <w:sz w:val="24"/>
          <w:szCs w:val="24"/>
        </w:rPr>
        <w:t>Смоленской области Главой муниципального образования «Вяземский район» Смоленской области.</w:t>
      </w:r>
    </w:p>
    <w:p w:rsidR="00B763A2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FC9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B763A2" w:rsidRPr="00D85FC9">
        <w:rPr>
          <w:rFonts w:ascii="Times New Roman" w:hAnsi="Times New Roman" w:cs="Times New Roman"/>
          <w:sz w:val="24"/>
          <w:szCs w:val="24"/>
        </w:rPr>
        <w:t xml:space="preserve">на проект решения </w:t>
      </w:r>
      <w:r w:rsidR="00EA1F7A" w:rsidRPr="00D85FC9">
        <w:rPr>
          <w:rFonts w:ascii="Times New Roman" w:hAnsi="Times New Roman" w:cs="Times New Roman"/>
          <w:sz w:val="24"/>
          <w:szCs w:val="24"/>
        </w:rPr>
        <w:t xml:space="preserve">Вяземского районного Совета депутатов «О внесении изменений в решение Вяземского районного Совета депутатов от 26.12.2018 №115 «О бюджете муниципального </w:t>
      </w:r>
      <w:r w:rsidR="00EA1F7A" w:rsidRPr="00EA1F7A">
        <w:rPr>
          <w:rFonts w:ascii="Times New Roman" w:hAnsi="Times New Roman" w:cs="Times New Roman"/>
          <w:sz w:val="24"/>
          <w:szCs w:val="24"/>
        </w:rPr>
        <w:t>образования «Вяземский район» Смоленской области на 2019 год и на плановый период 2020 и 2021 годов»</w:t>
      </w:r>
      <w:r w:rsidR="00B763A2" w:rsidRPr="00EA1F7A">
        <w:rPr>
          <w:rFonts w:ascii="Times New Roman" w:hAnsi="Times New Roman" w:cs="Times New Roman"/>
          <w:sz w:val="24"/>
          <w:szCs w:val="24"/>
        </w:rPr>
        <w:t xml:space="preserve"> подготовлено председателем </w:t>
      </w:r>
      <w:r w:rsidRPr="00EA1F7A">
        <w:rPr>
          <w:rFonts w:ascii="Times New Roman" w:hAnsi="Times New Roman" w:cs="Times New Roman"/>
          <w:sz w:val="24"/>
          <w:szCs w:val="24"/>
        </w:rPr>
        <w:lastRenderedPageBreak/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EA1F7A" w:rsidRPr="00EA1F7A">
        <w:rPr>
          <w:rFonts w:ascii="Times New Roman" w:hAnsi="Times New Roman" w:cs="Times New Roman"/>
          <w:sz w:val="24"/>
          <w:szCs w:val="24"/>
        </w:rPr>
        <w:t>О.Н. Марфичевой.</w:t>
      </w:r>
    </w:p>
    <w:p w:rsidR="00D85FC9" w:rsidRDefault="00D85FC9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D62" w:rsidRPr="000C441B" w:rsidRDefault="00724D62" w:rsidP="00436369">
      <w:pPr>
        <w:pStyle w:val="a3"/>
        <w:tabs>
          <w:tab w:val="left" w:pos="9356"/>
        </w:tabs>
        <w:ind w:right="-1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Анализ изменений, вносимых в решение о бюджете </w:t>
      </w:r>
      <w:r>
        <w:rPr>
          <w:rStyle w:val="ad"/>
          <w:rFonts w:ascii="Times New Roman" w:hAnsi="Times New Roman" w:cs="Times New Roman"/>
          <w:color w:val="222222"/>
          <w:sz w:val="24"/>
          <w:szCs w:val="24"/>
        </w:rPr>
        <w:t>муниципального образования «Вяземский район»</w:t>
      </w:r>
      <w:r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Смоленской области на 201</w:t>
      </w:r>
      <w:r>
        <w:rPr>
          <w:rStyle w:val="ad"/>
          <w:rFonts w:ascii="Times New Roman" w:hAnsi="Times New Roman" w:cs="Times New Roman"/>
          <w:color w:val="222222"/>
          <w:sz w:val="24"/>
          <w:szCs w:val="24"/>
        </w:rPr>
        <w:t>9</w:t>
      </w:r>
      <w:r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 и на плановый период 20</w:t>
      </w:r>
      <w:r>
        <w:rPr>
          <w:rStyle w:val="ad"/>
          <w:rFonts w:ascii="Times New Roman" w:hAnsi="Times New Roman" w:cs="Times New Roman"/>
          <w:color w:val="222222"/>
          <w:sz w:val="24"/>
          <w:szCs w:val="24"/>
        </w:rPr>
        <w:t>20</w:t>
      </w:r>
      <w:r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и 202</w:t>
      </w:r>
      <w:r>
        <w:rPr>
          <w:rStyle w:val="ad"/>
          <w:rFonts w:ascii="Times New Roman" w:hAnsi="Times New Roman" w:cs="Times New Roman"/>
          <w:color w:val="222222"/>
          <w:sz w:val="24"/>
          <w:szCs w:val="24"/>
        </w:rPr>
        <w:t>1</w:t>
      </w:r>
      <w:r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годов.</w:t>
      </w:r>
    </w:p>
    <w:p w:rsidR="00EC67F0" w:rsidRDefault="00EC67F0" w:rsidP="00EC67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CC4" w:rsidRDefault="00340CC4" w:rsidP="00EC67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F0">
        <w:rPr>
          <w:rFonts w:ascii="Times New Roman" w:hAnsi="Times New Roman" w:cs="Times New Roman"/>
          <w:sz w:val="24"/>
          <w:szCs w:val="24"/>
        </w:rPr>
        <w:t xml:space="preserve">Решением Вяземского районного Совета депутатов муниципального образования «Вяземский район» Смоленской области от 26.12.2018 №115 «О бюджете муниципального образования «Вяземский район» Смоленской области на 2019 год и на плановый период 2020 и 2021 годов» (далее – </w:t>
      </w:r>
      <w:r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Pr="00EC67F0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C67F0">
        <w:rPr>
          <w:rFonts w:ascii="Times New Roman" w:hAnsi="Times New Roman" w:cs="Times New Roman"/>
          <w:sz w:val="24"/>
          <w:szCs w:val="24"/>
        </w:rPr>
        <w:t xml:space="preserve"> района) </w:t>
      </w:r>
      <w:r>
        <w:rPr>
          <w:rFonts w:ascii="Times New Roman" w:hAnsi="Times New Roman" w:cs="Times New Roman"/>
          <w:sz w:val="24"/>
          <w:szCs w:val="24"/>
        </w:rPr>
        <w:t>утверждены основные характеристики бюджета:</w:t>
      </w:r>
    </w:p>
    <w:p w:rsidR="00340CC4" w:rsidRPr="00E37654" w:rsidRDefault="00340CC4" w:rsidP="00E37654">
      <w:pPr>
        <w:pStyle w:val="a3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654">
        <w:rPr>
          <w:rFonts w:ascii="Times New Roman" w:hAnsi="Times New Roman" w:cs="Times New Roman"/>
          <w:sz w:val="24"/>
          <w:szCs w:val="24"/>
        </w:rPr>
        <w:t xml:space="preserve"> Общий объем доходов бюджета района на 2019 год в сумме </w:t>
      </w:r>
      <w:r w:rsidRPr="00E37654">
        <w:rPr>
          <w:rFonts w:ascii="Times New Roman" w:hAnsi="Times New Roman" w:cs="Times New Roman"/>
          <w:b/>
          <w:sz w:val="24"/>
          <w:szCs w:val="24"/>
        </w:rPr>
        <w:t>1 153 013,4</w:t>
      </w:r>
      <w:r w:rsidRPr="00E37654">
        <w:rPr>
          <w:rFonts w:ascii="Times New Roman" w:hAnsi="Times New Roman" w:cs="Times New Roman"/>
          <w:sz w:val="24"/>
          <w:szCs w:val="24"/>
        </w:rPr>
        <w:t xml:space="preserve"> тыс.рублей, в том числе объем безвозмездных поступлений в сумме </w:t>
      </w:r>
      <w:r w:rsidRPr="00E37654">
        <w:rPr>
          <w:rFonts w:ascii="Times New Roman" w:hAnsi="Times New Roman" w:cs="Times New Roman"/>
          <w:b/>
          <w:sz w:val="24"/>
          <w:szCs w:val="24"/>
        </w:rPr>
        <w:t>688 385,2</w:t>
      </w:r>
      <w:r w:rsidRPr="00E37654">
        <w:rPr>
          <w:rFonts w:ascii="Times New Roman" w:hAnsi="Times New Roman" w:cs="Times New Roman"/>
          <w:sz w:val="24"/>
          <w:szCs w:val="24"/>
        </w:rPr>
        <w:t xml:space="preserve"> тыс.рублей, из которых объем получаемых межбюджетных трансфертов в </w:t>
      </w:r>
      <w:r w:rsidR="00E37654" w:rsidRPr="00E37654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E37654" w:rsidRPr="00E37654">
        <w:rPr>
          <w:rFonts w:ascii="Times New Roman" w:hAnsi="Times New Roman" w:cs="Times New Roman"/>
          <w:b/>
          <w:sz w:val="24"/>
          <w:szCs w:val="24"/>
        </w:rPr>
        <w:t>688 385,2</w:t>
      </w:r>
      <w:r w:rsidR="00E37654" w:rsidRPr="00E37654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E37654" w:rsidRPr="00E37654">
        <w:rPr>
          <w:rFonts w:ascii="Times New Roman" w:hAnsi="Times New Roman" w:cs="Times New Roman"/>
          <w:sz w:val="24"/>
          <w:szCs w:val="24"/>
        </w:rPr>
        <w:t>.</w:t>
      </w:r>
    </w:p>
    <w:p w:rsidR="00340CC4" w:rsidRPr="00E37654" w:rsidRDefault="00340CC4" w:rsidP="00E37654">
      <w:pPr>
        <w:pStyle w:val="a3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654">
        <w:rPr>
          <w:rFonts w:ascii="Times New Roman" w:hAnsi="Times New Roman" w:cs="Times New Roman"/>
          <w:sz w:val="24"/>
          <w:szCs w:val="24"/>
        </w:rPr>
        <w:t>Общий объем расходов бюджета района на</w:t>
      </w:r>
      <w:r w:rsidR="00E37654" w:rsidRPr="00E37654">
        <w:rPr>
          <w:rFonts w:ascii="Times New Roman" w:hAnsi="Times New Roman" w:cs="Times New Roman"/>
          <w:sz w:val="24"/>
          <w:szCs w:val="24"/>
        </w:rPr>
        <w:t xml:space="preserve"> </w:t>
      </w:r>
      <w:r w:rsidRPr="00E37654">
        <w:rPr>
          <w:rFonts w:ascii="Times New Roman" w:hAnsi="Times New Roman" w:cs="Times New Roman"/>
          <w:sz w:val="24"/>
          <w:szCs w:val="24"/>
        </w:rPr>
        <w:t xml:space="preserve">2019 год </w:t>
      </w:r>
      <w:r w:rsidR="00E3765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37654" w:rsidRPr="00F6750A">
        <w:rPr>
          <w:rFonts w:ascii="Times New Roman" w:hAnsi="Times New Roman" w:cs="Times New Roman"/>
          <w:b/>
          <w:sz w:val="24"/>
          <w:szCs w:val="24"/>
        </w:rPr>
        <w:t xml:space="preserve">1 175 </w:t>
      </w:r>
      <w:r w:rsidRPr="00F6750A">
        <w:rPr>
          <w:rFonts w:ascii="Times New Roman" w:hAnsi="Times New Roman" w:cs="Times New Roman"/>
          <w:b/>
          <w:sz w:val="24"/>
          <w:szCs w:val="24"/>
        </w:rPr>
        <w:t>513,4</w:t>
      </w:r>
      <w:r w:rsidRPr="00E37654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340CC4" w:rsidRDefault="00340CC4" w:rsidP="00E37654">
      <w:pPr>
        <w:pStyle w:val="a3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654">
        <w:rPr>
          <w:rFonts w:ascii="Times New Roman" w:hAnsi="Times New Roman" w:cs="Times New Roman"/>
          <w:sz w:val="24"/>
          <w:szCs w:val="24"/>
        </w:rPr>
        <w:t xml:space="preserve">Дефицит бюджета района в сумме </w:t>
      </w:r>
      <w:r w:rsidRPr="00F6750A">
        <w:rPr>
          <w:rFonts w:ascii="Times New Roman" w:hAnsi="Times New Roman" w:cs="Times New Roman"/>
          <w:b/>
          <w:sz w:val="24"/>
          <w:szCs w:val="24"/>
        </w:rPr>
        <w:t>22 500,0</w:t>
      </w:r>
      <w:r w:rsidRPr="00E37654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E37654">
        <w:rPr>
          <w:rFonts w:ascii="Times New Roman" w:hAnsi="Times New Roman" w:cs="Times New Roman"/>
          <w:sz w:val="24"/>
          <w:szCs w:val="24"/>
        </w:rPr>
        <w:t>.</w:t>
      </w:r>
    </w:p>
    <w:p w:rsidR="00E37654" w:rsidRPr="0009059F" w:rsidRDefault="00E37654" w:rsidP="00E3765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0489A" w:rsidRDefault="0010489A" w:rsidP="001048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751">
        <w:rPr>
          <w:rFonts w:ascii="Times New Roman" w:hAnsi="Times New Roman" w:cs="Times New Roman"/>
          <w:sz w:val="24"/>
          <w:szCs w:val="24"/>
        </w:rPr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7F57E6" w:rsidRDefault="00EC67F0" w:rsidP="00EC67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59F">
        <w:rPr>
          <w:rFonts w:ascii="Times New Roman" w:hAnsi="Times New Roman" w:cs="Times New Roman"/>
          <w:sz w:val="24"/>
          <w:szCs w:val="24"/>
        </w:rPr>
        <w:t xml:space="preserve">Согласно представленной пояснительной записки </w:t>
      </w:r>
      <w:r w:rsidR="0002344C">
        <w:rPr>
          <w:rFonts w:ascii="Times New Roman" w:hAnsi="Times New Roman" w:cs="Times New Roman"/>
          <w:sz w:val="24"/>
          <w:szCs w:val="24"/>
        </w:rPr>
        <w:t>исполняющ</w:t>
      </w:r>
      <w:r w:rsidR="004151E6">
        <w:rPr>
          <w:rFonts w:ascii="Times New Roman" w:hAnsi="Times New Roman" w:cs="Times New Roman"/>
          <w:sz w:val="24"/>
          <w:szCs w:val="24"/>
        </w:rPr>
        <w:t>его</w:t>
      </w:r>
      <w:r w:rsidR="0002344C">
        <w:rPr>
          <w:rFonts w:ascii="Times New Roman" w:hAnsi="Times New Roman" w:cs="Times New Roman"/>
          <w:sz w:val="24"/>
          <w:szCs w:val="24"/>
        </w:rPr>
        <w:t xml:space="preserve"> обязанности</w:t>
      </w:r>
      <w:r w:rsidRPr="0009059F">
        <w:rPr>
          <w:rFonts w:ascii="Times New Roman" w:hAnsi="Times New Roman" w:cs="Times New Roman"/>
          <w:sz w:val="24"/>
          <w:szCs w:val="24"/>
        </w:rPr>
        <w:t xml:space="preserve"> начальника финансового управления Администрации муниципального образования «Вяземский район» Смоленской области </w:t>
      </w:r>
      <w:r w:rsidR="007F57E6" w:rsidRPr="0009059F">
        <w:rPr>
          <w:rFonts w:ascii="Times New Roman" w:hAnsi="Times New Roman" w:cs="Times New Roman"/>
          <w:sz w:val="24"/>
          <w:szCs w:val="24"/>
        </w:rPr>
        <w:t>к проекту решения</w:t>
      </w:r>
      <w:r w:rsidR="007F57E6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 </w:t>
      </w:r>
      <w:r w:rsidR="007F57E6" w:rsidRPr="0009059F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7F57E6" w:rsidRPr="0009059F">
        <w:rPr>
          <w:rFonts w:ascii="Times New Roman" w:hAnsi="Times New Roman" w:cs="Times New Roman"/>
          <w:sz w:val="24"/>
          <w:szCs w:val="24"/>
        </w:rPr>
        <w:t xml:space="preserve"> </w:t>
      </w:r>
      <w:r w:rsidR="007F57E6" w:rsidRPr="0009059F">
        <w:rPr>
          <w:rFonts w:ascii="Times New Roman" w:hAnsi="Times New Roman" w:cs="Times New Roman"/>
          <w:sz w:val="24"/>
          <w:szCs w:val="24"/>
        </w:rPr>
        <w:t>в бюджет</w:t>
      </w:r>
      <w:r w:rsidR="007F57E6" w:rsidRPr="007F57E6">
        <w:rPr>
          <w:rFonts w:ascii="Times New Roman" w:hAnsi="Times New Roman" w:cs="Times New Roman"/>
          <w:sz w:val="24"/>
          <w:szCs w:val="24"/>
        </w:rPr>
        <w:t xml:space="preserve"> </w:t>
      </w:r>
      <w:r w:rsidR="007F57E6" w:rsidRPr="0009059F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="007F57E6">
        <w:rPr>
          <w:rFonts w:ascii="Times New Roman" w:hAnsi="Times New Roman" w:cs="Times New Roman"/>
          <w:sz w:val="24"/>
          <w:szCs w:val="24"/>
        </w:rPr>
        <w:t xml:space="preserve"> на 2019 год предлагаются к утверждению:</w:t>
      </w:r>
    </w:p>
    <w:p w:rsidR="007F57E6" w:rsidRDefault="007F57E6" w:rsidP="00EC67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в сумме </w:t>
      </w:r>
      <w:r w:rsidRPr="007F57E6">
        <w:rPr>
          <w:rFonts w:ascii="Times New Roman" w:hAnsi="Times New Roman" w:cs="Times New Roman"/>
          <w:b/>
          <w:sz w:val="24"/>
          <w:szCs w:val="24"/>
        </w:rPr>
        <w:t>1 153 013,4</w:t>
      </w:r>
      <w:r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7F57E6" w:rsidRDefault="007F57E6" w:rsidP="00EC67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расходы в сумме </w:t>
      </w:r>
      <w:r w:rsidRPr="007F57E6">
        <w:rPr>
          <w:rFonts w:ascii="Times New Roman" w:hAnsi="Times New Roman" w:cs="Times New Roman"/>
          <w:b/>
          <w:sz w:val="24"/>
          <w:szCs w:val="24"/>
        </w:rPr>
        <w:t>1 175 513,4</w:t>
      </w:r>
      <w:r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7F57E6" w:rsidRDefault="007F57E6" w:rsidP="00EC67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дефицит в сумме </w:t>
      </w:r>
      <w:r w:rsidRPr="007F57E6">
        <w:rPr>
          <w:rFonts w:ascii="Times New Roman" w:hAnsi="Times New Roman" w:cs="Times New Roman"/>
          <w:b/>
          <w:sz w:val="24"/>
          <w:szCs w:val="24"/>
        </w:rPr>
        <w:t>22 500</w:t>
      </w:r>
      <w:r>
        <w:rPr>
          <w:rFonts w:ascii="Times New Roman" w:hAnsi="Times New Roman" w:cs="Times New Roman"/>
          <w:sz w:val="24"/>
          <w:szCs w:val="24"/>
        </w:rPr>
        <w:t xml:space="preserve"> тыс.рублей.</w:t>
      </w:r>
      <w:r w:rsidRPr="000905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7F0" w:rsidRPr="0009059F" w:rsidRDefault="007F57E6" w:rsidP="00EC67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C67F0" w:rsidRPr="0009059F">
        <w:rPr>
          <w:rFonts w:ascii="Times New Roman" w:hAnsi="Times New Roman" w:cs="Times New Roman"/>
          <w:sz w:val="24"/>
          <w:szCs w:val="24"/>
        </w:rPr>
        <w:t>носимые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59F">
        <w:rPr>
          <w:rFonts w:ascii="Times New Roman" w:hAnsi="Times New Roman" w:cs="Times New Roman"/>
          <w:sz w:val="24"/>
          <w:szCs w:val="24"/>
        </w:rPr>
        <w:t>изменения</w:t>
      </w:r>
      <w:r w:rsidRPr="0009059F">
        <w:rPr>
          <w:rFonts w:ascii="Times New Roman" w:hAnsi="Times New Roman" w:cs="Times New Roman"/>
          <w:sz w:val="24"/>
          <w:szCs w:val="24"/>
        </w:rPr>
        <w:t xml:space="preserve"> </w:t>
      </w:r>
      <w:r w:rsidR="00EC67F0" w:rsidRPr="0009059F">
        <w:rPr>
          <w:rFonts w:ascii="Times New Roman" w:hAnsi="Times New Roman" w:cs="Times New Roman"/>
          <w:sz w:val="24"/>
          <w:szCs w:val="24"/>
        </w:rPr>
        <w:t>в решение о бюджете</w:t>
      </w:r>
      <w:r w:rsidR="00423722">
        <w:rPr>
          <w:rFonts w:ascii="Times New Roman" w:hAnsi="Times New Roman" w:cs="Times New Roman"/>
          <w:sz w:val="24"/>
          <w:szCs w:val="24"/>
        </w:rPr>
        <w:t xml:space="preserve"> обусловлены</w:t>
      </w:r>
      <w:r w:rsidR="00EC67F0" w:rsidRPr="0009059F">
        <w:rPr>
          <w:rFonts w:ascii="Times New Roman" w:hAnsi="Times New Roman" w:cs="Times New Roman"/>
          <w:sz w:val="24"/>
          <w:szCs w:val="24"/>
        </w:rPr>
        <w:t>:</w:t>
      </w:r>
    </w:p>
    <w:p w:rsidR="00EC67F0" w:rsidRPr="0009059F" w:rsidRDefault="00EC67F0" w:rsidP="00EC6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005B" w:rsidRDefault="00423722" w:rsidP="00EC67F0">
      <w:pPr>
        <w:pStyle w:val="a3"/>
        <w:numPr>
          <w:ilvl w:val="0"/>
          <w:numId w:val="7"/>
        </w:numPr>
        <w:ind w:left="142" w:firstLine="27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151E6">
        <w:rPr>
          <w:rFonts w:ascii="Times New Roman" w:hAnsi="Times New Roman" w:cs="Times New Roman"/>
          <w:sz w:val="24"/>
          <w:szCs w:val="24"/>
        </w:rPr>
        <w:t xml:space="preserve">несением изменений </w:t>
      </w:r>
      <w:r w:rsidR="00EC67F0" w:rsidRPr="0009059F">
        <w:rPr>
          <w:rFonts w:ascii="Times New Roman" w:hAnsi="Times New Roman" w:cs="Times New Roman"/>
          <w:sz w:val="24"/>
          <w:szCs w:val="24"/>
        </w:rPr>
        <w:t xml:space="preserve">Приказом Минфина России от 30.11.2018 №245н </w:t>
      </w:r>
      <w:r w:rsidR="0089005B">
        <w:rPr>
          <w:rFonts w:ascii="Times New Roman" w:hAnsi="Times New Roman" w:cs="Times New Roman"/>
          <w:bCs/>
          <w:sz w:val="24"/>
          <w:szCs w:val="24"/>
        </w:rPr>
        <w:t>в Приказ Минфина России от 08</w:t>
      </w:r>
      <w:r w:rsidR="0089005B">
        <w:rPr>
          <w:rFonts w:ascii="Times New Roman" w:hAnsi="Times New Roman" w:cs="Times New Roman"/>
          <w:bCs/>
          <w:sz w:val="24"/>
          <w:szCs w:val="24"/>
        </w:rPr>
        <w:t>.06.</w:t>
      </w:r>
      <w:r w:rsidR="0089005B">
        <w:rPr>
          <w:rFonts w:ascii="Times New Roman" w:hAnsi="Times New Roman" w:cs="Times New Roman"/>
          <w:bCs/>
          <w:sz w:val="24"/>
          <w:szCs w:val="24"/>
        </w:rPr>
        <w:t>2018 №132н</w:t>
      </w:r>
      <w:r w:rsidR="0089005B" w:rsidRPr="0009059F">
        <w:rPr>
          <w:rFonts w:ascii="Times New Roman" w:hAnsi="Times New Roman" w:cs="Times New Roman"/>
          <w:sz w:val="24"/>
          <w:szCs w:val="24"/>
        </w:rPr>
        <w:t xml:space="preserve"> </w:t>
      </w:r>
      <w:r w:rsidR="0089005B">
        <w:rPr>
          <w:rFonts w:ascii="Times New Roman" w:hAnsi="Times New Roman" w:cs="Times New Roman"/>
          <w:sz w:val="24"/>
          <w:szCs w:val="24"/>
        </w:rPr>
        <w:t>«</w:t>
      </w:r>
      <w:r w:rsidR="0089005B">
        <w:rPr>
          <w:rFonts w:ascii="Times New Roman" w:hAnsi="Times New Roman" w:cs="Times New Roman"/>
          <w:sz w:val="24"/>
          <w:szCs w:val="24"/>
        </w:rPr>
        <w:t>О п</w:t>
      </w:r>
      <w:r w:rsidR="0089005B">
        <w:rPr>
          <w:rFonts w:ascii="Times New Roman" w:hAnsi="Times New Roman" w:cs="Times New Roman"/>
          <w:bCs/>
          <w:sz w:val="24"/>
          <w:szCs w:val="24"/>
        </w:rPr>
        <w:t>оряд</w:t>
      </w:r>
      <w:r w:rsidR="0089005B" w:rsidRPr="0009059F">
        <w:rPr>
          <w:rFonts w:ascii="Times New Roman" w:hAnsi="Times New Roman" w:cs="Times New Roman"/>
          <w:bCs/>
          <w:sz w:val="24"/>
          <w:szCs w:val="24"/>
        </w:rPr>
        <w:t>к</w:t>
      </w:r>
      <w:r w:rsidR="0089005B">
        <w:rPr>
          <w:rFonts w:ascii="Times New Roman" w:hAnsi="Times New Roman" w:cs="Times New Roman"/>
          <w:bCs/>
          <w:sz w:val="24"/>
          <w:szCs w:val="24"/>
        </w:rPr>
        <w:t>е</w:t>
      </w:r>
      <w:r w:rsidR="0089005B" w:rsidRPr="0009059F">
        <w:rPr>
          <w:rFonts w:ascii="Times New Roman" w:hAnsi="Times New Roman" w:cs="Times New Roman"/>
          <w:bCs/>
          <w:sz w:val="24"/>
          <w:szCs w:val="24"/>
        </w:rPr>
        <w:t xml:space="preserve"> формирования и применения кодов бюджетной классификации Российской Федерации, их структур</w:t>
      </w:r>
      <w:r w:rsidR="0089005B">
        <w:rPr>
          <w:rFonts w:ascii="Times New Roman" w:hAnsi="Times New Roman" w:cs="Times New Roman"/>
          <w:bCs/>
          <w:sz w:val="24"/>
          <w:szCs w:val="24"/>
        </w:rPr>
        <w:t>е</w:t>
      </w:r>
      <w:r w:rsidR="0089005B" w:rsidRPr="0009059F">
        <w:rPr>
          <w:rFonts w:ascii="Times New Roman" w:hAnsi="Times New Roman" w:cs="Times New Roman"/>
          <w:bCs/>
          <w:sz w:val="24"/>
          <w:szCs w:val="24"/>
        </w:rPr>
        <w:t xml:space="preserve"> и принцип</w:t>
      </w:r>
      <w:r w:rsidR="0089005B">
        <w:rPr>
          <w:rFonts w:ascii="Times New Roman" w:hAnsi="Times New Roman" w:cs="Times New Roman"/>
          <w:bCs/>
          <w:sz w:val="24"/>
          <w:szCs w:val="24"/>
        </w:rPr>
        <w:t>ах</w:t>
      </w:r>
      <w:r w:rsidR="0089005B" w:rsidRPr="0009059F">
        <w:rPr>
          <w:rFonts w:ascii="Times New Roman" w:hAnsi="Times New Roman" w:cs="Times New Roman"/>
          <w:bCs/>
          <w:sz w:val="24"/>
          <w:szCs w:val="24"/>
        </w:rPr>
        <w:t xml:space="preserve"> назначения</w:t>
      </w:r>
      <w:r w:rsidR="0089005B">
        <w:rPr>
          <w:rFonts w:ascii="Times New Roman" w:hAnsi="Times New Roman" w:cs="Times New Roman"/>
          <w:bCs/>
          <w:sz w:val="24"/>
          <w:szCs w:val="24"/>
        </w:rPr>
        <w:t>»</w:t>
      </w:r>
      <w:r w:rsidR="0089005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151E6">
        <w:rPr>
          <w:rFonts w:ascii="Times New Roman" w:hAnsi="Times New Roman" w:cs="Times New Roman"/>
          <w:bCs/>
          <w:sz w:val="24"/>
          <w:szCs w:val="24"/>
        </w:rPr>
        <w:t>в части изменения</w:t>
      </w:r>
      <w:r w:rsidR="004151E6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по доходам.</w:t>
      </w:r>
      <w:r w:rsidR="0089005B" w:rsidRPr="008900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151E6" w:rsidRPr="0009059F" w:rsidRDefault="004151E6" w:rsidP="004151E6">
      <w:pPr>
        <w:pStyle w:val="a3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Данные изменения кодов бюджетной классификации по доходам представлены в Таблице №1.</w:t>
      </w:r>
    </w:p>
    <w:p w:rsidR="00EC67F0" w:rsidRPr="00EC67F0" w:rsidRDefault="004151E6" w:rsidP="004151E6">
      <w:pPr>
        <w:pStyle w:val="a3"/>
        <w:ind w:left="142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Таблица №1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3119"/>
      </w:tblGrid>
      <w:tr w:rsidR="00EC67F0" w:rsidRPr="00EC67F0" w:rsidTr="00EC67F0">
        <w:trPr>
          <w:trHeight w:val="551"/>
        </w:trPr>
        <w:tc>
          <w:tcPr>
            <w:tcW w:w="4248" w:type="dxa"/>
            <w:gridSpan w:val="2"/>
          </w:tcPr>
          <w:p w:rsidR="00EC67F0" w:rsidRPr="00EC67F0" w:rsidRDefault="00EC67F0" w:rsidP="00EC67F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7F0">
              <w:rPr>
                <w:rFonts w:ascii="Times New Roman" w:hAnsi="Times New Roman" w:cs="Times New Roman"/>
                <w:bCs/>
                <w:sz w:val="20"/>
                <w:szCs w:val="20"/>
              </w:rPr>
              <w:t>в редакции Приказа Минфина России</w:t>
            </w:r>
          </w:p>
          <w:p w:rsidR="00EC67F0" w:rsidRPr="00EC67F0" w:rsidRDefault="00EC67F0" w:rsidP="00EC67F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7F0">
              <w:rPr>
                <w:rFonts w:ascii="Times New Roman" w:hAnsi="Times New Roman" w:cs="Times New Roman"/>
                <w:bCs/>
                <w:sz w:val="20"/>
                <w:szCs w:val="20"/>
              </w:rPr>
              <w:t>от 01.07.2013 №65н</w:t>
            </w:r>
          </w:p>
        </w:tc>
        <w:tc>
          <w:tcPr>
            <w:tcW w:w="5103" w:type="dxa"/>
            <w:gridSpan w:val="2"/>
          </w:tcPr>
          <w:p w:rsidR="00EC67F0" w:rsidRPr="00EC67F0" w:rsidRDefault="00EC67F0" w:rsidP="00EC67F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7F0">
              <w:rPr>
                <w:rFonts w:ascii="Times New Roman" w:hAnsi="Times New Roman" w:cs="Times New Roman"/>
                <w:bCs/>
                <w:sz w:val="20"/>
                <w:szCs w:val="20"/>
              </w:rPr>
              <w:t>в редакции Приказа Минфина России</w:t>
            </w:r>
          </w:p>
          <w:p w:rsidR="00EC67F0" w:rsidRPr="00EC67F0" w:rsidRDefault="00EC67F0" w:rsidP="00EC67F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7F0">
              <w:rPr>
                <w:rFonts w:ascii="Times New Roman" w:hAnsi="Times New Roman" w:cs="Times New Roman"/>
                <w:bCs/>
                <w:sz w:val="20"/>
                <w:szCs w:val="20"/>
              </w:rPr>
              <w:t>от 30.11.2018 №245н</w:t>
            </w:r>
          </w:p>
        </w:tc>
      </w:tr>
      <w:tr w:rsidR="00EC67F0" w:rsidRPr="00EC67F0" w:rsidTr="0009059F">
        <w:tc>
          <w:tcPr>
            <w:tcW w:w="1980" w:type="dxa"/>
          </w:tcPr>
          <w:p w:rsidR="00EC67F0" w:rsidRPr="0002344C" w:rsidRDefault="00EC67F0" w:rsidP="0009059F">
            <w:pPr>
              <w:pStyle w:val="a3"/>
              <w:spacing w:before="2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344C">
              <w:rPr>
                <w:rFonts w:ascii="Times New Roman" w:hAnsi="Times New Roman" w:cs="Times New Roman"/>
                <w:sz w:val="18"/>
                <w:szCs w:val="18"/>
              </w:rPr>
              <w:t>1 03 02230 01 0000 110</w:t>
            </w:r>
          </w:p>
        </w:tc>
        <w:tc>
          <w:tcPr>
            <w:tcW w:w="2268" w:type="dxa"/>
          </w:tcPr>
          <w:p w:rsidR="00EC67F0" w:rsidRPr="0002344C" w:rsidRDefault="00EC67F0" w:rsidP="0009059F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2344C">
              <w:rPr>
                <w:rFonts w:eastAsiaTheme="minorHAnsi"/>
                <w:sz w:val="18"/>
                <w:szCs w:val="18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EC67F0" w:rsidRPr="0002344C" w:rsidRDefault="00EC67F0" w:rsidP="0009059F">
            <w:pPr>
              <w:pStyle w:val="a3"/>
              <w:spacing w:before="2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C67F0" w:rsidRPr="0002344C" w:rsidRDefault="00EC67F0" w:rsidP="0009059F">
            <w:pPr>
              <w:pStyle w:val="a3"/>
              <w:spacing w:before="2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344C">
              <w:rPr>
                <w:rFonts w:ascii="Times New Roman" w:hAnsi="Times New Roman" w:cs="Times New Roman"/>
                <w:sz w:val="18"/>
                <w:szCs w:val="18"/>
              </w:rPr>
              <w:t>1 03 02231 01 0000 110</w:t>
            </w:r>
          </w:p>
        </w:tc>
        <w:tc>
          <w:tcPr>
            <w:tcW w:w="3119" w:type="dxa"/>
          </w:tcPr>
          <w:p w:rsidR="00EC67F0" w:rsidRPr="0002344C" w:rsidRDefault="00EC67F0" w:rsidP="0009059F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18"/>
                <w:szCs w:val="18"/>
              </w:rPr>
            </w:pPr>
            <w:r w:rsidRPr="0002344C">
              <w:rPr>
                <w:rFonts w:eastAsiaTheme="minorHAnsi"/>
                <w:sz w:val="18"/>
                <w:szCs w:val="18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C67F0" w:rsidRPr="00EC67F0" w:rsidTr="0009059F">
        <w:tc>
          <w:tcPr>
            <w:tcW w:w="1980" w:type="dxa"/>
          </w:tcPr>
          <w:p w:rsidR="00EC67F0" w:rsidRPr="0002344C" w:rsidRDefault="00EC67F0" w:rsidP="0009059F">
            <w:pPr>
              <w:pStyle w:val="a3"/>
              <w:spacing w:before="2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34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1 03 02240 01 0000 110</w:t>
            </w:r>
          </w:p>
        </w:tc>
        <w:tc>
          <w:tcPr>
            <w:tcW w:w="2268" w:type="dxa"/>
          </w:tcPr>
          <w:p w:rsidR="00EC67F0" w:rsidRPr="0002344C" w:rsidRDefault="00EC67F0" w:rsidP="0002344C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18"/>
                <w:szCs w:val="18"/>
              </w:rPr>
            </w:pPr>
            <w:r w:rsidRPr="0002344C">
              <w:rPr>
                <w:rFonts w:eastAsiaTheme="minorHAnsi"/>
                <w:sz w:val="18"/>
                <w:szCs w:val="18"/>
                <w:lang w:eastAsia="en-US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</w:tcPr>
          <w:p w:rsidR="00EC67F0" w:rsidRPr="0002344C" w:rsidRDefault="00EC67F0" w:rsidP="0009059F">
            <w:pPr>
              <w:pStyle w:val="a3"/>
              <w:spacing w:before="2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344C">
              <w:rPr>
                <w:rFonts w:ascii="Times New Roman" w:hAnsi="Times New Roman" w:cs="Times New Roman"/>
                <w:sz w:val="18"/>
                <w:szCs w:val="18"/>
              </w:rPr>
              <w:t>1 03 02241 01 0000 110</w:t>
            </w:r>
          </w:p>
        </w:tc>
        <w:tc>
          <w:tcPr>
            <w:tcW w:w="3119" w:type="dxa"/>
          </w:tcPr>
          <w:p w:rsidR="00EC67F0" w:rsidRPr="0002344C" w:rsidRDefault="00EC67F0" w:rsidP="0009059F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18"/>
                <w:szCs w:val="18"/>
              </w:rPr>
            </w:pPr>
            <w:r w:rsidRPr="0002344C">
              <w:rPr>
                <w:rFonts w:eastAsiaTheme="minorHAnsi"/>
                <w:sz w:val="18"/>
                <w:szCs w:val="18"/>
                <w:lang w:eastAsia="en-US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C67F0" w:rsidRPr="00EC67F0" w:rsidTr="0009059F">
        <w:tc>
          <w:tcPr>
            <w:tcW w:w="1980" w:type="dxa"/>
          </w:tcPr>
          <w:p w:rsidR="00EC67F0" w:rsidRPr="0002344C" w:rsidRDefault="00EC67F0" w:rsidP="0009059F">
            <w:pPr>
              <w:pStyle w:val="a3"/>
              <w:spacing w:before="2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344C">
              <w:rPr>
                <w:rFonts w:ascii="Times New Roman" w:hAnsi="Times New Roman" w:cs="Times New Roman"/>
                <w:sz w:val="18"/>
                <w:szCs w:val="18"/>
              </w:rPr>
              <w:t>1 03 02250 01 0000 110</w:t>
            </w:r>
          </w:p>
        </w:tc>
        <w:tc>
          <w:tcPr>
            <w:tcW w:w="2268" w:type="dxa"/>
          </w:tcPr>
          <w:p w:rsidR="00EC67F0" w:rsidRPr="0002344C" w:rsidRDefault="00EC67F0" w:rsidP="0009059F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2344C">
              <w:rPr>
                <w:rFonts w:eastAsiaTheme="minorHAnsi"/>
                <w:sz w:val="18"/>
                <w:szCs w:val="18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EC67F0" w:rsidRPr="0002344C" w:rsidRDefault="00EC67F0" w:rsidP="0009059F">
            <w:pPr>
              <w:pStyle w:val="a3"/>
              <w:spacing w:before="2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C67F0" w:rsidRPr="0002344C" w:rsidRDefault="00EC67F0" w:rsidP="0009059F">
            <w:pPr>
              <w:pStyle w:val="a3"/>
              <w:spacing w:before="2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344C">
              <w:rPr>
                <w:rFonts w:ascii="Times New Roman" w:hAnsi="Times New Roman" w:cs="Times New Roman"/>
                <w:sz w:val="18"/>
                <w:szCs w:val="18"/>
              </w:rPr>
              <w:t>1 03 02251 01 0000 110</w:t>
            </w:r>
          </w:p>
        </w:tc>
        <w:tc>
          <w:tcPr>
            <w:tcW w:w="3119" w:type="dxa"/>
          </w:tcPr>
          <w:p w:rsidR="00EC67F0" w:rsidRPr="0002344C" w:rsidRDefault="00EC67F0" w:rsidP="0009059F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18"/>
                <w:szCs w:val="18"/>
              </w:rPr>
            </w:pPr>
            <w:r w:rsidRPr="0002344C">
              <w:rPr>
                <w:rFonts w:eastAsiaTheme="minorHAnsi"/>
                <w:sz w:val="18"/>
                <w:szCs w:val="18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C67F0" w:rsidRPr="00EC67F0" w:rsidTr="0009059F">
        <w:tc>
          <w:tcPr>
            <w:tcW w:w="1980" w:type="dxa"/>
          </w:tcPr>
          <w:p w:rsidR="00EC67F0" w:rsidRPr="0002344C" w:rsidRDefault="00EC67F0" w:rsidP="0009059F">
            <w:pPr>
              <w:pStyle w:val="a3"/>
              <w:spacing w:before="2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344C">
              <w:rPr>
                <w:rFonts w:ascii="Times New Roman" w:hAnsi="Times New Roman" w:cs="Times New Roman"/>
                <w:sz w:val="18"/>
                <w:szCs w:val="18"/>
              </w:rPr>
              <w:t>1 03 02260 01 0000 110</w:t>
            </w:r>
          </w:p>
        </w:tc>
        <w:tc>
          <w:tcPr>
            <w:tcW w:w="2268" w:type="dxa"/>
          </w:tcPr>
          <w:p w:rsidR="00EC67F0" w:rsidRPr="0002344C" w:rsidRDefault="00EC67F0" w:rsidP="0009059F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2344C">
              <w:rPr>
                <w:rFonts w:eastAsiaTheme="minorHAnsi"/>
                <w:sz w:val="18"/>
                <w:szCs w:val="18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EC67F0" w:rsidRPr="0002344C" w:rsidRDefault="00EC67F0" w:rsidP="0009059F">
            <w:pPr>
              <w:pStyle w:val="a3"/>
              <w:spacing w:before="2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C67F0" w:rsidRPr="0002344C" w:rsidRDefault="00EC67F0" w:rsidP="0009059F">
            <w:pPr>
              <w:pStyle w:val="a3"/>
              <w:spacing w:before="2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344C">
              <w:rPr>
                <w:rFonts w:ascii="Times New Roman" w:hAnsi="Times New Roman" w:cs="Times New Roman"/>
                <w:sz w:val="18"/>
                <w:szCs w:val="18"/>
              </w:rPr>
              <w:t>1 03 02261 01 0000 110</w:t>
            </w:r>
          </w:p>
        </w:tc>
        <w:tc>
          <w:tcPr>
            <w:tcW w:w="3119" w:type="dxa"/>
          </w:tcPr>
          <w:p w:rsidR="00EC67F0" w:rsidRPr="0002344C" w:rsidRDefault="00EC67F0" w:rsidP="0009059F">
            <w:pPr>
              <w:autoSpaceDE w:val="0"/>
              <w:autoSpaceDN w:val="0"/>
              <w:adjustRightInd w:val="0"/>
              <w:spacing w:before="240"/>
              <w:jc w:val="both"/>
              <w:rPr>
                <w:bCs/>
                <w:sz w:val="18"/>
                <w:szCs w:val="18"/>
              </w:rPr>
            </w:pPr>
            <w:r w:rsidRPr="0002344C">
              <w:rPr>
                <w:rFonts w:eastAsiaTheme="minorHAnsi"/>
                <w:sz w:val="18"/>
                <w:szCs w:val="18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</w:tbl>
    <w:p w:rsidR="00EC67F0" w:rsidRPr="00EC67F0" w:rsidRDefault="00EC67F0" w:rsidP="00EC67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F0">
        <w:rPr>
          <w:rFonts w:ascii="Times New Roman" w:hAnsi="Times New Roman" w:cs="Times New Roman"/>
          <w:bCs/>
          <w:sz w:val="24"/>
          <w:szCs w:val="24"/>
        </w:rPr>
        <w:t>Изменение кодов бюджетной классификации не влечет уменьшение или увеличение собственных доходов.</w:t>
      </w:r>
    </w:p>
    <w:p w:rsidR="00EC67F0" w:rsidRPr="004151E6" w:rsidRDefault="004151E6" w:rsidP="008177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1E6">
        <w:rPr>
          <w:rFonts w:ascii="Times New Roman" w:hAnsi="Times New Roman" w:cs="Times New Roman"/>
          <w:sz w:val="24"/>
          <w:szCs w:val="24"/>
        </w:rPr>
        <w:t>Контрольно-ревизионной комиссией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05B">
        <w:rPr>
          <w:rFonts w:ascii="Times New Roman" w:hAnsi="Times New Roman" w:cs="Times New Roman"/>
          <w:sz w:val="24"/>
          <w:szCs w:val="24"/>
        </w:rPr>
        <w:t>в приложениях по доходам</w:t>
      </w:r>
      <w:r w:rsidR="0089005B" w:rsidRPr="0089005B">
        <w:rPr>
          <w:rFonts w:ascii="Times New Roman" w:hAnsi="Times New Roman" w:cs="Times New Roman"/>
          <w:sz w:val="24"/>
          <w:szCs w:val="24"/>
        </w:rPr>
        <w:t xml:space="preserve"> </w:t>
      </w:r>
      <w:r w:rsidR="0089005B">
        <w:rPr>
          <w:rFonts w:ascii="Times New Roman" w:hAnsi="Times New Roman" w:cs="Times New Roman"/>
          <w:sz w:val="24"/>
          <w:szCs w:val="24"/>
        </w:rPr>
        <w:t>к проекту решения о бюджете</w:t>
      </w:r>
      <w:r w:rsidR="0089005B">
        <w:rPr>
          <w:rFonts w:ascii="Times New Roman" w:hAnsi="Times New Roman" w:cs="Times New Roman"/>
          <w:sz w:val="24"/>
          <w:szCs w:val="24"/>
        </w:rPr>
        <w:t xml:space="preserve">, в части </w:t>
      </w:r>
      <w:r w:rsidR="0089005B">
        <w:rPr>
          <w:rFonts w:ascii="Times New Roman" w:hAnsi="Times New Roman" w:cs="Times New Roman"/>
          <w:sz w:val="24"/>
          <w:szCs w:val="24"/>
        </w:rPr>
        <w:t>изменения</w:t>
      </w:r>
      <w:r w:rsidR="0089005B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классификации, отклонений не установлено. </w:t>
      </w:r>
    </w:p>
    <w:p w:rsidR="004151E6" w:rsidRPr="00DA5AAE" w:rsidRDefault="004151E6" w:rsidP="00EC67F0">
      <w:pPr>
        <w:pStyle w:val="a3"/>
        <w:ind w:firstLine="708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FA5C44" w:rsidRPr="00736CD3" w:rsidRDefault="00FA5C44" w:rsidP="00FA5C44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418"/>
        <w:jc w:val="both"/>
        <w:rPr>
          <w:rFonts w:eastAsiaTheme="minorHAnsi"/>
          <w:lang w:eastAsia="en-US"/>
        </w:rPr>
      </w:pPr>
      <w:r>
        <w:t xml:space="preserve">Внесением изменений в п. 28 решения о бюджете, в части изменения слов по тексту «объем дотаций на выравнивание </w:t>
      </w:r>
      <w:r w:rsidRPr="00736CD3">
        <w:t>бюджетной обеспеченности поселений, образующих региональный фонд финансовой поддержки поселений» заменить словами по тексту «</w:t>
      </w:r>
      <w:r w:rsidRPr="00736CD3">
        <w:t xml:space="preserve">объем дотаций на выравнивание бюджетной обеспеченности поселений, образующих </w:t>
      </w:r>
      <w:r w:rsidRPr="00736CD3">
        <w:t>районный</w:t>
      </w:r>
      <w:r w:rsidRPr="00736CD3">
        <w:t xml:space="preserve"> фонд финансовой поддержки поселений</w:t>
      </w:r>
      <w:r w:rsidRPr="00736CD3">
        <w:t xml:space="preserve">» в соответствии со ст.137 БК РФ, п. 14 </w:t>
      </w:r>
      <w:r w:rsidRPr="00736CD3">
        <w:rPr>
          <w:rFonts w:eastAsiaTheme="minorHAnsi"/>
          <w:lang w:eastAsia="en-US"/>
        </w:rPr>
        <w:t>Закон</w:t>
      </w:r>
      <w:r w:rsidR="00736CD3">
        <w:rPr>
          <w:rFonts w:eastAsiaTheme="minorHAnsi"/>
          <w:lang w:eastAsia="en-US"/>
        </w:rPr>
        <w:t>а</w:t>
      </w:r>
      <w:r w:rsidRPr="00736CD3">
        <w:rPr>
          <w:rFonts w:eastAsiaTheme="minorHAnsi"/>
          <w:lang w:eastAsia="en-US"/>
        </w:rPr>
        <w:t xml:space="preserve"> Смоленской области от 29.09.2005 </w:t>
      </w:r>
      <w:r w:rsidRPr="00736CD3">
        <w:rPr>
          <w:rFonts w:eastAsiaTheme="minorHAnsi"/>
          <w:lang w:eastAsia="en-US"/>
        </w:rPr>
        <w:t>№</w:t>
      </w:r>
      <w:r w:rsidRPr="00736CD3">
        <w:rPr>
          <w:rFonts w:eastAsiaTheme="minorHAnsi"/>
          <w:lang w:eastAsia="en-US"/>
        </w:rPr>
        <w:t>87-з</w:t>
      </w:r>
      <w:r w:rsidRPr="00736CD3">
        <w:rPr>
          <w:rFonts w:eastAsiaTheme="minorHAnsi"/>
          <w:lang w:eastAsia="en-US"/>
        </w:rPr>
        <w:t xml:space="preserve"> </w:t>
      </w:r>
      <w:r w:rsidRPr="00736CD3">
        <w:rPr>
          <w:rFonts w:eastAsiaTheme="minorHAnsi"/>
          <w:lang w:eastAsia="en-US"/>
        </w:rPr>
        <w:t>(ред. от 27.09.2018)</w:t>
      </w:r>
      <w:r w:rsidRPr="00736CD3">
        <w:rPr>
          <w:rFonts w:eastAsiaTheme="minorHAnsi"/>
          <w:lang w:eastAsia="en-US"/>
        </w:rPr>
        <w:t xml:space="preserve"> </w:t>
      </w:r>
      <w:r w:rsidR="0000273D">
        <w:rPr>
          <w:rFonts w:eastAsiaTheme="minorHAnsi"/>
          <w:lang w:eastAsia="en-US"/>
        </w:rPr>
        <w:t>«</w:t>
      </w:r>
      <w:r w:rsidRPr="00736CD3">
        <w:rPr>
          <w:rFonts w:eastAsiaTheme="minorHAnsi"/>
          <w:lang w:eastAsia="en-US"/>
        </w:rPr>
        <w:t>О межбюджетных отношениях в Смоленской области</w:t>
      </w:r>
      <w:r w:rsidR="0000273D">
        <w:rPr>
          <w:rFonts w:eastAsiaTheme="minorHAnsi"/>
          <w:lang w:eastAsia="en-US"/>
        </w:rPr>
        <w:t>»</w:t>
      </w:r>
      <w:r w:rsidRPr="00736CD3">
        <w:rPr>
          <w:rFonts w:eastAsiaTheme="minorHAnsi"/>
          <w:lang w:eastAsia="en-US"/>
        </w:rPr>
        <w:t>.</w:t>
      </w:r>
    </w:p>
    <w:p w:rsidR="00FA5C44" w:rsidRPr="00736CD3" w:rsidRDefault="00FA5C44" w:rsidP="00FA5C44">
      <w:pPr>
        <w:pStyle w:val="a8"/>
        <w:autoSpaceDE w:val="0"/>
        <w:autoSpaceDN w:val="0"/>
        <w:adjustRightInd w:val="0"/>
        <w:ind w:left="142" w:firstLine="425"/>
        <w:jc w:val="both"/>
        <w:rPr>
          <w:rFonts w:eastAsiaTheme="minorHAnsi"/>
          <w:lang w:eastAsia="en-US"/>
        </w:rPr>
      </w:pPr>
    </w:p>
    <w:p w:rsidR="00E0616F" w:rsidRDefault="00FA5C44" w:rsidP="00701081">
      <w:pPr>
        <w:pStyle w:val="a3"/>
        <w:numPr>
          <w:ilvl w:val="0"/>
          <w:numId w:val="7"/>
        </w:numPr>
        <w:ind w:left="0" w:firstLine="418"/>
        <w:jc w:val="both"/>
        <w:rPr>
          <w:rFonts w:ascii="Times New Roman" w:hAnsi="Times New Roman" w:cs="Times New Roman"/>
          <w:sz w:val="24"/>
          <w:szCs w:val="24"/>
        </w:rPr>
      </w:pPr>
      <w:r w:rsidRPr="00F9042B">
        <w:rPr>
          <w:rFonts w:ascii="Times New Roman" w:hAnsi="Times New Roman" w:cs="Times New Roman"/>
          <w:sz w:val="24"/>
          <w:szCs w:val="24"/>
        </w:rPr>
        <w:t xml:space="preserve"> </w:t>
      </w:r>
      <w:r w:rsidR="0010489A" w:rsidRPr="00F9042B">
        <w:rPr>
          <w:rFonts w:ascii="Times New Roman" w:hAnsi="Times New Roman" w:cs="Times New Roman"/>
          <w:sz w:val="24"/>
          <w:szCs w:val="24"/>
        </w:rPr>
        <w:t>Внесением изменений в</w:t>
      </w:r>
      <w:r w:rsidR="00423722" w:rsidRPr="00F9042B">
        <w:rPr>
          <w:rFonts w:ascii="Times New Roman" w:hAnsi="Times New Roman" w:cs="Times New Roman"/>
          <w:sz w:val="20"/>
          <w:szCs w:val="20"/>
        </w:rPr>
        <w:t xml:space="preserve"> </w:t>
      </w:r>
      <w:r w:rsidR="00423722" w:rsidRPr="00F9042B">
        <w:rPr>
          <w:rFonts w:ascii="Times New Roman" w:hAnsi="Times New Roman" w:cs="Times New Roman"/>
          <w:sz w:val="24"/>
          <w:szCs w:val="24"/>
        </w:rPr>
        <w:t>объемы бюджетных ассигнований на финансовое обеспечение реализации муниципальных программ в 2019 году</w:t>
      </w:r>
      <w:r w:rsidR="00E0616F" w:rsidRPr="00F9042B">
        <w:rPr>
          <w:rFonts w:ascii="Times New Roman" w:hAnsi="Times New Roman" w:cs="Times New Roman"/>
          <w:sz w:val="24"/>
          <w:szCs w:val="24"/>
        </w:rPr>
        <w:t>,</w:t>
      </w:r>
      <w:r w:rsidR="00423722" w:rsidRPr="00F9042B">
        <w:rPr>
          <w:rFonts w:ascii="Times New Roman" w:hAnsi="Times New Roman" w:cs="Times New Roman"/>
          <w:sz w:val="24"/>
          <w:szCs w:val="24"/>
        </w:rPr>
        <w:t xml:space="preserve"> с уменьшением на </w:t>
      </w:r>
      <w:r w:rsidR="00423722" w:rsidRPr="00F9042B">
        <w:rPr>
          <w:rFonts w:ascii="Times New Roman" w:hAnsi="Times New Roman" w:cs="Times New Roman"/>
          <w:b/>
          <w:sz w:val="24"/>
          <w:szCs w:val="24"/>
        </w:rPr>
        <w:t>147,0</w:t>
      </w:r>
      <w:r w:rsidR="00423722" w:rsidRPr="00F9042B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E0616F" w:rsidRPr="00F9042B">
        <w:rPr>
          <w:rFonts w:ascii="Times New Roman" w:hAnsi="Times New Roman" w:cs="Times New Roman"/>
          <w:sz w:val="24"/>
          <w:szCs w:val="24"/>
        </w:rPr>
        <w:t xml:space="preserve"> и увеличением</w:t>
      </w:r>
      <w:r w:rsidR="00423722" w:rsidRPr="00F9042B">
        <w:rPr>
          <w:rFonts w:ascii="Times New Roman" w:hAnsi="Times New Roman" w:cs="Times New Roman"/>
          <w:sz w:val="24"/>
          <w:szCs w:val="24"/>
        </w:rPr>
        <w:t xml:space="preserve"> </w:t>
      </w:r>
      <w:r w:rsidR="00E0616F" w:rsidRPr="00F9042B">
        <w:rPr>
          <w:rFonts w:ascii="Times New Roman" w:hAnsi="Times New Roman" w:cs="Times New Roman"/>
          <w:sz w:val="24"/>
          <w:szCs w:val="24"/>
        </w:rPr>
        <w:t xml:space="preserve">непрограммных расходов в 2019 году на </w:t>
      </w:r>
      <w:r w:rsidR="00E0616F" w:rsidRPr="00F9042B">
        <w:rPr>
          <w:rFonts w:ascii="Times New Roman" w:hAnsi="Times New Roman" w:cs="Times New Roman"/>
          <w:b/>
          <w:sz w:val="24"/>
          <w:szCs w:val="24"/>
        </w:rPr>
        <w:t>147,0</w:t>
      </w:r>
      <w:r w:rsidR="00E0616F" w:rsidRPr="00F9042B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E24668" w:rsidRDefault="00E24668" w:rsidP="00E24668">
      <w:pPr>
        <w:pStyle w:val="a8"/>
      </w:pPr>
    </w:p>
    <w:p w:rsidR="00E24668" w:rsidRPr="00F9042B" w:rsidRDefault="00395332" w:rsidP="00E24668">
      <w:pPr>
        <w:pStyle w:val="a3"/>
        <w:ind w:firstLine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подготовке</w:t>
      </w:r>
      <w:r w:rsidR="00E24668">
        <w:rPr>
          <w:rFonts w:ascii="Times New Roman" w:hAnsi="Times New Roman" w:cs="Times New Roman"/>
          <w:sz w:val="24"/>
          <w:szCs w:val="24"/>
        </w:rPr>
        <w:t xml:space="preserve"> заключения на проект решения о внесении изменений в бюджет района установлено:</w:t>
      </w:r>
    </w:p>
    <w:p w:rsidR="00AA6CAE" w:rsidRDefault="00E0616F" w:rsidP="00E0616F">
      <w:pPr>
        <w:pStyle w:val="a3"/>
        <w:ind w:firstLine="418"/>
        <w:jc w:val="both"/>
        <w:rPr>
          <w:rFonts w:ascii="Times New Roman" w:hAnsi="Times New Roman" w:cs="Times New Roman"/>
          <w:sz w:val="24"/>
          <w:szCs w:val="24"/>
        </w:rPr>
      </w:pPr>
      <w:r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="00EC67F0" w:rsidRPr="00EC67F0">
        <w:rPr>
          <w:rFonts w:ascii="Times New Roman" w:hAnsi="Times New Roman" w:cs="Times New Roman"/>
          <w:sz w:val="24"/>
          <w:szCs w:val="24"/>
        </w:rPr>
        <w:t xml:space="preserve">Решением Вяземского районного Совета депутатов муниципального образования «Вяземский район» Смоленской области от 26.12.2018 №115 «О бюджете муниципального образования «Вяземский район» Смоленской области на 2019 год и на плановый период 2020 и 2021 годов», </w:t>
      </w:r>
      <w:r w:rsidR="00340CC4">
        <w:rPr>
          <w:rFonts w:ascii="Times New Roman" w:hAnsi="Times New Roman" w:cs="Times New Roman"/>
          <w:sz w:val="24"/>
          <w:szCs w:val="24"/>
        </w:rPr>
        <w:t xml:space="preserve">утверждены </w:t>
      </w:r>
      <w:r w:rsidR="00395332">
        <w:rPr>
          <w:rFonts w:ascii="Times New Roman" w:hAnsi="Times New Roman" w:cs="Times New Roman"/>
          <w:sz w:val="24"/>
          <w:szCs w:val="24"/>
        </w:rPr>
        <w:t>основные</w:t>
      </w:r>
      <w:r w:rsidR="00340CC4">
        <w:rPr>
          <w:rFonts w:ascii="Times New Roman" w:hAnsi="Times New Roman" w:cs="Times New Roman"/>
          <w:sz w:val="24"/>
          <w:szCs w:val="24"/>
        </w:rPr>
        <w:t xml:space="preserve"> </w:t>
      </w:r>
      <w:r w:rsidR="00E24668" w:rsidRPr="00E24668">
        <w:rPr>
          <w:rFonts w:ascii="Times New Roman" w:hAnsi="Times New Roman" w:cs="Times New Roman"/>
          <w:sz w:val="24"/>
          <w:szCs w:val="24"/>
        </w:rPr>
        <w:t xml:space="preserve">характеристики бюджета </w:t>
      </w:r>
      <w:r w:rsidR="00E24668" w:rsidRPr="009A45F3">
        <w:rPr>
          <w:rFonts w:ascii="Times New Roman" w:hAnsi="Times New Roman" w:cs="Times New Roman"/>
          <w:sz w:val="24"/>
          <w:szCs w:val="24"/>
        </w:rPr>
        <w:t>района,</w:t>
      </w:r>
      <w:r w:rsidR="00AA6CAE">
        <w:rPr>
          <w:rFonts w:ascii="Times New Roman" w:hAnsi="Times New Roman" w:cs="Times New Roman"/>
          <w:sz w:val="24"/>
          <w:szCs w:val="24"/>
        </w:rPr>
        <w:t xml:space="preserve"> </w:t>
      </w:r>
      <w:r w:rsidR="00E24668" w:rsidRPr="009A45F3">
        <w:rPr>
          <w:rFonts w:ascii="Times New Roman" w:hAnsi="Times New Roman" w:cs="Times New Roman"/>
          <w:sz w:val="24"/>
          <w:szCs w:val="24"/>
        </w:rPr>
        <w:t xml:space="preserve"> </w:t>
      </w:r>
      <w:r w:rsidR="00AA6CAE">
        <w:rPr>
          <w:rFonts w:ascii="Times New Roman" w:hAnsi="Times New Roman" w:cs="Times New Roman"/>
          <w:sz w:val="24"/>
          <w:szCs w:val="24"/>
        </w:rPr>
        <w:t>показатели которых</w:t>
      </w:r>
      <w:r w:rsidR="00E24668" w:rsidRPr="009A45F3">
        <w:rPr>
          <w:rFonts w:ascii="Times New Roman" w:hAnsi="Times New Roman" w:cs="Times New Roman"/>
          <w:sz w:val="24"/>
          <w:szCs w:val="24"/>
        </w:rPr>
        <w:t xml:space="preserve"> </w:t>
      </w:r>
      <w:r w:rsidR="00EC67F0" w:rsidRPr="009A45F3">
        <w:rPr>
          <w:rFonts w:ascii="Times New Roman" w:hAnsi="Times New Roman" w:cs="Times New Roman"/>
          <w:sz w:val="24"/>
          <w:szCs w:val="24"/>
        </w:rPr>
        <w:t xml:space="preserve">отличаются от </w:t>
      </w:r>
      <w:r w:rsidR="00AA6CAE">
        <w:rPr>
          <w:rFonts w:ascii="Times New Roman" w:hAnsi="Times New Roman" w:cs="Times New Roman"/>
          <w:sz w:val="24"/>
          <w:szCs w:val="24"/>
        </w:rPr>
        <w:t xml:space="preserve">показателей, на которые было подготовлено заключение Контрольно-ревизионной комиссией </w:t>
      </w:r>
      <w:r w:rsidR="00AA6CAE" w:rsidRPr="00EC67F0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="00AA6CAE"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="00AA6CAE" w:rsidRPr="00EC67F0">
        <w:rPr>
          <w:rFonts w:ascii="Times New Roman" w:hAnsi="Times New Roman" w:cs="Times New Roman"/>
          <w:sz w:val="24"/>
          <w:szCs w:val="24"/>
        </w:rPr>
        <w:t>(далее – КРК)</w:t>
      </w:r>
      <w:r w:rsidR="00AA6CAE">
        <w:rPr>
          <w:rFonts w:ascii="Times New Roman" w:hAnsi="Times New Roman" w:cs="Times New Roman"/>
          <w:sz w:val="24"/>
          <w:szCs w:val="24"/>
        </w:rPr>
        <w:t xml:space="preserve"> </w:t>
      </w:r>
      <w:r w:rsidR="00AA6CAE" w:rsidRPr="00EC67F0">
        <w:rPr>
          <w:rFonts w:ascii="Times New Roman" w:hAnsi="Times New Roman" w:cs="Times New Roman"/>
          <w:sz w:val="24"/>
          <w:szCs w:val="24"/>
        </w:rPr>
        <w:t>от 22.11.2018 года</w:t>
      </w:r>
      <w:r w:rsidR="00AA6CAE">
        <w:rPr>
          <w:rFonts w:ascii="Times New Roman" w:hAnsi="Times New Roman" w:cs="Times New Roman"/>
          <w:sz w:val="24"/>
          <w:szCs w:val="24"/>
        </w:rPr>
        <w:t>:</w:t>
      </w:r>
      <w:r w:rsidR="00AA6CAE" w:rsidRPr="009A4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7F0" w:rsidRPr="00EC67F0" w:rsidRDefault="00AA6CAE" w:rsidP="00AA6CAE">
      <w:pPr>
        <w:pStyle w:val="a3"/>
        <w:ind w:firstLine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C67F0" w:rsidRPr="00EC67F0">
        <w:rPr>
          <w:rFonts w:ascii="Times New Roman" w:hAnsi="Times New Roman" w:cs="Times New Roman"/>
          <w:sz w:val="24"/>
          <w:szCs w:val="24"/>
        </w:rPr>
        <w:t>Общий объем доходов бюджета района на:</w:t>
      </w:r>
    </w:p>
    <w:p w:rsidR="00EC67F0" w:rsidRPr="00EC67F0" w:rsidRDefault="00EC67F0" w:rsidP="00EC67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F0">
        <w:rPr>
          <w:rFonts w:ascii="Times New Roman" w:hAnsi="Times New Roman" w:cs="Times New Roman"/>
          <w:sz w:val="24"/>
          <w:szCs w:val="24"/>
        </w:rPr>
        <w:t xml:space="preserve">- 2019 год </w:t>
      </w:r>
      <w:r w:rsidR="00AA6CAE">
        <w:rPr>
          <w:rFonts w:ascii="Times New Roman" w:hAnsi="Times New Roman" w:cs="Times New Roman"/>
          <w:sz w:val="24"/>
          <w:szCs w:val="24"/>
        </w:rPr>
        <w:t>уменьшен</w:t>
      </w:r>
      <w:r w:rsidRPr="00EC67F0">
        <w:rPr>
          <w:rFonts w:ascii="Times New Roman" w:hAnsi="Times New Roman" w:cs="Times New Roman"/>
          <w:sz w:val="24"/>
          <w:szCs w:val="24"/>
        </w:rPr>
        <w:t xml:space="preserve"> на </w:t>
      </w:r>
      <w:r w:rsidRPr="00423722">
        <w:rPr>
          <w:rFonts w:ascii="Times New Roman" w:hAnsi="Times New Roman" w:cs="Times New Roman"/>
          <w:b/>
          <w:sz w:val="24"/>
          <w:szCs w:val="24"/>
        </w:rPr>
        <w:t>2 089,6</w:t>
      </w:r>
      <w:r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="00AA6CAE">
        <w:rPr>
          <w:rFonts w:ascii="Times New Roman" w:hAnsi="Times New Roman" w:cs="Times New Roman"/>
          <w:sz w:val="24"/>
          <w:szCs w:val="24"/>
        </w:rPr>
        <w:t>,</w:t>
      </w:r>
      <w:r w:rsidRPr="00EC67F0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AA6CAE">
        <w:rPr>
          <w:rFonts w:ascii="Times New Roman" w:hAnsi="Times New Roman" w:cs="Times New Roman"/>
          <w:sz w:val="24"/>
          <w:szCs w:val="24"/>
        </w:rPr>
        <w:t xml:space="preserve">уменьшения </w:t>
      </w:r>
      <w:r w:rsidRPr="00EC67F0">
        <w:rPr>
          <w:rFonts w:ascii="Times New Roman" w:hAnsi="Times New Roman" w:cs="Times New Roman"/>
          <w:sz w:val="24"/>
          <w:szCs w:val="24"/>
        </w:rPr>
        <w:t>безвозмездных поступлений в сумме</w:t>
      </w:r>
      <w:r w:rsidR="00EC7456">
        <w:rPr>
          <w:rFonts w:ascii="Times New Roman" w:hAnsi="Times New Roman" w:cs="Times New Roman"/>
          <w:sz w:val="24"/>
          <w:szCs w:val="24"/>
        </w:rPr>
        <w:t xml:space="preserve"> </w:t>
      </w:r>
      <w:r w:rsidR="00EC7456" w:rsidRPr="00EC7456">
        <w:rPr>
          <w:rFonts w:ascii="Times New Roman" w:hAnsi="Times New Roman" w:cs="Times New Roman"/>
          <w:b/>
          <w:sz w:val="24"/>
          <w:szCs w:val="24"/>
        </w:rPr>
        <w:t>2 089,6</w:t>
      </w:r>
      <w:r w:rsidR="00EC7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7F0">
        <w:rPr>
          <w:rFonts w:ascii="Times New Roman" w:hAnsi="Times New Roman" w:cs="Times New Roman"/>
          <w:sz w:val="24"/>
          <w:szCs w:val="24"/>
        </w:rPr>
        <w:t>тыс.руб</w:t>
      </w:r>
      <w:r w:rsidR="00EC7456">
        <w:rPr>
          <w:rFonts w:ascii="Times New Roman" w:hAnsi="Times New Roman" w:cs="Times New Roman"/>
          <w:sz w:val="24"/>
          <w:szCs w:val="24"/>
        </w:rPr>
        <w:t>лей</w:t>
      </w:r>
      <w:r w:rsidRPr="00EC67F0">
        <w:rPr>
          <w:rFonts w:ascii="Times New Roman" w:hAnsi="Times New Roman" w:cs="Times New Roman"/>
          <w:sz w:val="24"/>
          <w:szCs w:val="24"/>
        </w:rPr>
        <w:t>;</w:t>
      </w:r>
    </w:p>
    <w:p w:rsidR="00EC67F0" w:rsidRPr="00EC67F0" w:rsidRDefault="00EC67F0" w:rsidP="00EC67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F0">
        <w:rPr>
          <w:rFonts w:ascii="Times New Roman" w:hAnsi="Times New Roman" w:cs="Times New Roman"/>
          <w:sz w:val="24"/>
          <w:szCs w:val="24"/>
        </w:rPr>
        <w:t>- 2020 год увелич</w:t>
      </w:r>
      <w:r w:rsidR="00AA6CAE">
        <w:rPr>
          <w:rFonts w:ascii="Times New Roman" w:hAnsi="Times New Roman" w:cs="Times New Roman"/>
          <w:sz w:val="24"/>
          <w:szCs w:val="24"/>
        </w:rPr>
        <w:t>е</w:t>
      </w:r>
      <w:r w:rsidRPr="00EC67F0">
        <w:rPr>
          <w:rFonts w:ascii="Times New Roman" w:hAnsi="Times New Roman" w:cs="Times New Roman"/>
          <w:sz w:val="24"/>
          <w:szCs w:val="24"/>
        </w:rPr>
        <w:t xml:space="preserve">н на </w:t>
      </w:r>
      <w:r w:rsidRPr="00423722">
        <w:rPr>
          <w:rFonts w:ascii="Times New Roman" w:hAnsi="Times New Roman" w:cs="Times New Roman"/>
          <w:b/>
          <w:sz w:val="24"/>
          <w:szCs w:val="24"/>
        </w:rPr>
        <w:t>1 213,4</w:t>
      </w:r>
      <w:r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="00AA6CAE">
        <w:rPr>
          <w:rFonts w:ascii="Times New Roman" w:hAnsi="Times New Roman" w:cs="Times New Roman"/>
          <w:sz w:val="24"/>
          <w:szCs w:val="24"/>
        </w:rPr>
        <w:t>,</w:t>
      </w:r>
      <w:r w:rsidRPr="00EC67F0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AA6CAE"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Pr="00EC67F0">
        <w:rPr>
          <w:rFonts w:ascii="Times New Roman" w:hAnsi="Times New Roman" w:cs="Times New Roman"/>
          <w:sz w:val="24"/>
          <w:szCs w:val="24"/>
        </w:rPr>
        <w:t xml:space="preserve">безвозмездных поступлений в сумме </w:t>
      </w:r>
      <w:r w:rsidR="00EC7456" w:rsidRPr="00423722">
        <w:rPr>
          <w:rFonts w:ascii="Times New Roman" w:hAnsi="Times New Roman" w:cs="Times New Roman"/>
          <w:b/>
          <w:sz w:val="24"/>
          <w:szCs w:val="24"/>
        </w:rPr>
        <w:t>1 213,4</w:t>
      </w:r>
      <w:r w:rsidR="00EC7456"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Pr="00EC67F0">
        <w:rPr>
          <w:rFonts w:ascii="Times New Roman" w:hAnsi="Times New Roman" w:cs="Times New Roman"/>
          <w:sz w:val="24"/>
          <w:szCs w:val="24"/>
        </w:rPr>
        <w:t>тыс.руб</w:t>
      </w:r>
      <w:r w:rsidR="00EC7456">
        <w:rPr>
          <w:rFonts w:ascii="Times New Roman" w:hAnsi="Times New Roman" w:cs="Times New Roman"/>
          <w:sz w:val="24"/>
          <w:szCs w:val="24"/>
        </w:rPr>
        <w:t>лей</w:t>
      </w:r>
      <w:r w:rsidRPr="00EC67F0">
        <w:rPr>
          <w:rFonts w:ascii="Times New Roman" w:hAnsi="Times New Roman" w:cs="Times New Roman"/>
          <w:sz w:val="24"/>
          <w:szCs w:val="24"/>
        </w:rPr>
        <w:t>;</w:t>
      </w:r>
    </w:p>
    <w:p w:rsidR="00EC67F0" w:rsidRPr="00EC67F0" w:rsidRDefault="00EC67F0" w:rsidP="00EC67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F0">
        <w:rPr>
          <w:rFonts w:ascii="Times New Roman" w:hAnsi="Times New Roman" w:cs="Times New Roman"/>
          <w:sz w:val="24"/>
          <w:szCs w:val="24"/>
        </w:rPr>
        <w:t>- 2021 год увелич</w:t>
      </w:r>
      <w:r w:rsidR="00AA6CAE">
        <w:rPr>
          <w:rFonts w:ascii="Times New Roman" w:hAnsi="Times New Roman" w:cs="Times New Roman"/>
          <w:sz w:val="24"/>
          <w:szCs w:val="24"/>
        </w:rPr>
        <w:t>е</w:t>
      </w:r>
      <w:r w:rsidRPr="00EC67F0">
        <w:rPr>
          <w:rFonts w:ascii="Times New Roman" w:hAnsi="Times New Roman" w:cs="Times New Roman"/>
          <w:sz w:val="24"/>
          <w:szCs w:val="24"/>
        </w:rPr>
        <w:t xml:space="preserve">н на </w:t>
      </w:r>
      <w:r w:rsidRPr="00423722">
        <w:rPr>
          <w:rFonts w:ascii="Times New Roman" w:hAnsi="Times New Roman" w:cs="Times New Roman"/>
          <w:b/>
          <w:sz w:val="24"/>
          <w:szCs w:val="24"/>
        </w:rPr>
        <w:t>1 213,5</w:t>
      </w:r>
      <w:r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="00AA6CAE">
        <w:rPr>
          <w:rFonts w:ascii="Times New Roman" w:hAnsi="Times New Roman" w:cs="Times New Roman"/>
          <w:sz w:val="24"/>
          <w:szCs w:val="24"/>
        </w:rPr>
        <w:t>,</w:t>
      </w:r>
      <w:r w:rsidRPr="00EC67F0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AA6CAE">
        <w:rPr>
          <w:rFonts w:ascii="Times New Roman" w:hAnsi="Times New Roman" w:cs="Times New Roman"/>
          <w:sz w:val="24"/>
          <w:szCs w:val="24"/>
        </w:rPr>
        <w:t>увеличения</w:t>
      </w:r>
      <w:r w:rsidR="00AA6CAE"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Pr="00EC67F0">
        <w:rPr>
          <w:rFonts w:ascii="Times New Roman" w:hAnsi="Times New Roman" w:cs="Times New Roman"/>
          <w:sz w:val="24"/>
          <w:szCs w:val="24"/>
        </w:rPr>
        <w:t xml:space="preserve">безвозмездных поступлений в сумме </w:t>
      </w:r>
      <w:r w:rsidR="00EC7456" w:rsidRPr="00423722">
        <w:rPr>
          <w:rFonts w:ascii="Times New Roman" w:hAnsi="Times New Roman" w:cs="Times New Roman"/>
          <w:b/>
          <w:sz w:val="24"/>
          <w:szCs w:val="24"/>
        </w:rPr>
        <w:t>1 213,5</w:t>
      </w:r>
      <w:r w:rsidR="00EC7456"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="002B5BF6">
        <w:rPr>
          <w:rFonts w:ascii="Times New Roman" w:hAnsi="Times New Roman" w:cs="Times New Roman"/>
          <w:sz w:val="24"/>
          <w:szCs w:val="24"/>
        </w:rPr>
        <w:t>.</w:t>
      </w:r>
    </w:p>
    <w:p w:rsidR="00EC67F0" w:rsidRPr="00EC67F0" w:rsidRDefault="00AA6CAE" w:rsidP="00AA6CA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C67F0" w:rsidRPr="00EC67F0">
        <w:rPr>
          <w:rFonts w:ascii="Times New Roman" w:hAnsi="Times New Roman" w:cs="Times New Roman"/>
          <w:sz w:val="24"/>
          <w:szCs w:val="24"/>
        </w:rPr>
        <w:t>Общий объем расходов бюджета района на:</w:t>
      </w:r>
    </w:p>
    <w:p w:rsidR="00EC67F0" w:rsidRPr="00EC67F0" w:rsidRDefault="00EC67F0" w:rsidP="00EC67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F0">
        <w:rPr>
          <w:rFonts w:ascii="Times New Roman" w:hAnsi="Times New Roman" w:cs="Times New Roman"/>
          <w:sz w:val="24"/>
          <w:szCs w:val="24"/>
        </w:rPr>
        <w:t xml:space="preserve">- 2019 год </w:t>
      </w:r>
      <w:r w:rsidR="00AA6CAE">
        <w:rPr>
          <w:rFonts w:ascii="Times New Roman" w:hAnsi="Times New Roman" w:cs="Times New Roman"/>
          <w:sz w:val="24"/>
          <w:szCs w:val="24"/>
        </w:rPr>
        <w:t>уменьшен</w:t>
      </w:r>
      <w:r w:rsidRPr="00EC67F0">
        <w:rPr>
          <w:rFonts w:ascii="Times New Roman" w:hAnsi="Times New Roman" w:cs="Times New Roman"/>
          <w:sz w:val="24"/>
          <w:szCs w:val="24"/>
        </w:rPr>
        <w:t xml:space="preserve"> на </w:t>
      </w:r>
      <w:r w:rsidRPr="002A0471">
        <w:rPr>
          <w:rFonts w:ascii="Times New Roman" w:hAnsi="Times New Roman" w:cs="Times New Roman"/>
          <w:b/>
          <w:sz w:val="24"/>
          <w:szCs w:val="24"/>
        </w:rPr>
        <w:t>2 089,6</w:t>
      </w:r>
      <w:r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EC67F0">
        <w:rPr>
          <w:rFonts w:ascii="Times New Roman" w:hAnsi="Times New Roman" w:cs="Times New Roman"/>
          <w:sz w:val="24"/>
          <w:szCs w:val="24"/>
        </w:rPr>
        <w:t xml:space="preserve"> и составил </w:t>
      </w:r>
      <w:r w:rsidRPr="00D77C11">
        <w:rPr>
          <w:rFonts w:ascii="Times New Roman" w:hAnsi="Times New Roman" w:cs="Times New Roman"/>
          <w:b/>
          <w:sz w:val="24"/>
          <w:szCs w:val="24"/>
        </w:rPr>
        <w:t>1 175 513,4</w:t>
      </w:r>
      <w:r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EC67F0">
        <w:rPr>
          <w:rFonts w:ascii="Times New Roman" w:hAnsi="Times New Roman" w:cs="Times New Roman"/>
          <w:sz w:val="24"/>
          <w:szCs w:val="24"/>
        </w:rPr>
        <w:t>;</w:t>
      </w:r>
    </w:p>
    <w:p w:rsidR="00EC67F0" w:rsidRPr="00EC67F0" w:rsidRDefault="00EC67F0" w:rsidP="00EC67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F0">
        <w:rPr>
          <w:rFonts w:ascii="Times New Roman" w:hAnsi="Times New Roman" w:cs="Times New Roman"/>
          <w:sz w:val="24"/>
          <w:szCs w:val="24"/>
        </w:rPr>
        <w:t>- 2020 год увелич</w:t>
      </w:r>
      <w:r w:rsidR="00AA6CAE">
        <w:rPr>
          <w:rFonts w:ascii="Times New Roman" w:hAnsi="Times New Roman" w:cs="Times New Roman"/>
          <w:sz w:val="24"/>
          <w:szCs w:val="24"/>
        </w:rPr>
        <w:t>ен</w:t>
      </w:r>
      <w:r w:rsidRPr="00EC67F0">
        <w:rPr>
          <w:rFonts w:ascii="Times New Roman" w:hAnsi="Times New Roman" w:cs="Times New Roman"/>
          <w:sz w:val="24"/>
          <w:szCs w:val="24"/>
        </w:rPr>
        <w:t xml:space="preserve"> на </w:t>
      </w:r>
      <w:r w:rsidRPr="002A0471">
        <w:rPr>
          <w:rFonts w:ascii="Times New Roman" w:hAnsi="Times New Roman" w:cs="Times New Roman"/>
          <w:b/>
          <w:sz w:val="24"/>
          <w:szCs w:val="24"/>
        </w:rPr>
        <w:t>1 213,4</w:t>
      </w:r>
      <w:r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EC67F0">
        <w:rPr>
          <w:rFonts w:ascii="Times New Roman" w:hAnsi="Times New Roman" w:cs="Times New Roman"/>
          <w:sz w:val="24"/>
          <w:szCs w:val="24"/>
        </w:rPr>
        <w:t xml:space="preserve"> и составил </w:t>
      </w:r>
      <w:r w:rsidRPr="00D77C11">
        <w:rPr>
          <w:rFonts w:ascii="Times New Roman" w:hAnsi="Times New Roman" w:cs="Times New Roman"/>
          <w:b/>
          <w:sz w:val="24"/>
          <w:szCs w:val="24"/>
        </w:rPr>
        <w:t xml:space="preserve">1 100 873,6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EC67F0">
        <w:rPr>
          <w:rFonts w:ascii="Times New Roman" w:hAnsi="Times New Roman" w:cs="Times New Roman"/>
          <w:sz w:val="24"/>
          <w:szCs w:val="24"/>
        </w:rPr>
        <w:t>;</w:t>
      </w:r>
    </w:p>
    <w:p w:rsidR="00EC67F0" w:rsidRPr="00EC67F0" w:rsidRDefault="00EC67F0" w:rsidP="00EC67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7F0">
        <w:rPr>
          <w:rFonts w:ascii="Times New Roman" w:hAnsi="Times New Roman" w:cs="Times New Roman"/>
          <w:sz w:val="24"/>
          <w:szCs w:val="24"/>
        </w:rPr>
        <w:t>- 2021 год увелич</w:t>
      </w:r>
      <w:r w:rsidR="00AA6CAE">
        <w:rPr>
          <w:rFonts w:ascii="Times New Roman" w:hAnsi="Times New Roman" w:cs="Times New Roman"/>
          <w:sz w:val="24"/>
          <w:szCs w:val="24"/>
        </w:rPr>
        <w:t>ен</w:t>
      </w:r>
      <w:r w:rsidRPr="00EC67F0">
        <w:rPr>
          <w:rFonts w:ascii="Times New Roman" w:hAnsi="Times New Roman" w:cs="Times New Roman"/>
          <w:sz w:val="24"/>
          <w:szCs w:val="24"/>
        </w:rPr>
        <w:t xml:space="preserve"> на </w:t>
      </w:r>
      <w:r w:rsidRPr="002A0471">
        <w:rPr>
          <w:rFonts w:ascii="Times New Roman" w:hAnsi="Times New Roman" w:cs="Times New Roman"/>
          <w:b/>
          <w:sz w:val="24"/>
          <w:szCs w:val="24"/>
        </w:rPr>
        <w:t>1 213,5</w:t>
      </w:r>
      <w:r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EC67F0">
        <w:rPr>
          <w:rFonts w:ascii="Times New Roman" w:hAnsi="Times New Roman" w:cs="Times New Roman"/>
          <w:sz w:val="24"/>
          <w:szCs w:val="24"/>
        </w:rPr>
        <w:t xml:space="preserve"> и составил </w:t>
      </w:r>
      <w:r w:rsidRPr="00D77C11">
        <w:rPr>
          <w:rFonts w:ascii="Times New Roman" w:hAnsi="Times New Roman" w:cs="Times New Roman"/>
          <w:b/>
          <w:sz w:val="24"/>
          <w:szCs w:val="24"/>
        </w:rPr>
        <w:t>1 129 766,8</w:t>
      </w:r>
      <w:r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="002B5BF6">
        <w:rPr>
          <w:rFonts w:ascii="Times New Roman" w:hAnsi="Times New Roman" w:cs="Times New Roman"/>
          <w:sz w:val="24"/>
          <w:szCs w:val="24"/>
        </w:rPr>
        <w:t>.</w:t>
      </w:r>
    </w:p>
    <w:p w:rsidR="00EC67F0" w:rsidRPr="00EC67F0" w:rsidRDefault="00EC67F0" w:rsidP="00AA6CA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67F0">
        <w:rPr>
          <w:rFonts w:ascii="Times New Roman" w:hAnsi="Times New Roman" w:cs="Times New Roman"/>
          <w:sz w:val="24"/>
          <w:szCs w:val="24"/>
        </w:rPr>
        <w:t xml:space="preserve">Дефицит бюджета района утвержден без изменений: </w:t>
      </w:r>
    </w:p>
    <w:p w:rsidR="00EC67F0" w:rsidRPr="00EC67F0" w:rsidRDefault="00EC67F0" w:rsidP="00EC67F0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67F0">
        <w:rPr>
          <w:rFonts w:ascii="Times New Roman" w:hAnsi="Times New Roman" w:cs="Times New Roman"/>
          <w:sz w:val="24"/>
          <w:szCs w:val="24"/>
        </w:rPr>
        <w:t xml:space="preserve">- на 2019 год в сумме </w:t>
      </w:r>
      <w:r w:rsidRPr="00BC1F6E">
        <w:rPr>
          <w:rFonts w:ascii="Times New Roman" w:hAnsi="Times New Roman" w:cs="Times New Roman"/>
          <w:b/>
          <w:sz w:val="24"/>
          <w:szCs w:val="24"/>
        </w:rPr>
        <w:t>22 500,0</w:t>
      </w:r>
      <w:r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EC67F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67F0" w:rsidRPr="00EC67F0" w:rsidRDefault="00EC67F0" w:rsidP="00EC67F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67F0">
        <w:rPr>
          <w:rFonts w:ascii="Times New Roman" w:hAnsi="Times New Roman" w:cs="Times New Roman"/>
          <w:sz w:val="24"/>
          <w:szCs w:val="24"/>
        </w:rPr>
        <w:t xml:space="preserve">- на 2020 год в сумме </w:t>
      </w:r>
      <w:r w:rsidRPr="00BC1F6E">
        <w:rPr>
          <w:rFonts w:ascii="Times New Roman" w:hAnsi="Times New Roman" w:cs="Times New Roman"/>
          <w:b/>
          <w:sz w:val="24"/>
          <w:szCs w:val="24"/>
        </w:rPr>
        <w:t>0,0</w:t>
      </w:r>
      <w:r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EC67F0">
        <w:rPr>
          <w:rFonts w:ascii="Times New Roman" w:hAnsi="Times New Roman" w:cs="Times New Roman"/>
          <w:sz w:val="24"/>
          <w:szCs w:val="24"/>
        </w:rPr>
        <w:t>;</w:t>
      </w:r>
    </w:p>
    <w:p w:rsidR="00EC67F0" w:rsidRDefault="00EC67F0" w:rsidP="00EC67F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67F0">
        <w:rPr>
          <w:rFonts w:ascii="Times New Roman" w:hAnsi="Times New Roman" w:cs="Times New Roman"/>
          <w:sz w:val="24"/>
          <w:szCs w:val="24"/>
        </w:rPr>
        <w:t xml:space="preserve">- на 2021 год в сумме </w:t>
      </w:r>
      <w:r w:rsidRPr="00BC1F6E">
        <w:rPr>
          <w:rFonts w:ascii="Times New Roman" w:hAnsi="Times New Roman" w:cs="Times New Roman"/>
          <w:b/>
          <w:sz w:val="24"/>
          <w:szCs w:val="24"/>
        </w:rPr>
        <w:t>0,0</w:t>
      </w:r>
      <w:r w:rsidRPr="00EC67F0"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="00DC54B4">
        <w:rPr>
          <w:rFonts w:ascii="Times New Roman" w:hAnsi="Times New Roman" w:cs="Times New Roman"/>
          <w:sz w:val="24"/>
          <w:szCs w:val="24"/>
        </w:rPr>
        <w:t>.</w:t>
      </w:r>
    </w:p>
    <w:p w:rsidR="00BC7751" w:rsidRPr="00BC7751" w:rsidRDefault="00BC7751" w:rsidP="00BC7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7751">
        <w:rPr>
          <w:rFonts w:ascii="Times New Roman" w:hAnsi="Times New Roman" w:cs="Times New Roman"/>
          <w:sz w:val="24"/>
          <w:szCs w:val="24"/>
        </w:rPr>
        <w:tab/>
        <w:t xml:space="preserve">Предлагаемые поправки в проект решения о бюджете представлены в </w:t>
      </w:r>
      <w:r w:rsidR="00BC330F">
        <w:rPr>
          <w:rFonts w:ascii="Times New Roman" w:hAnsi="Times New Roman" w:cs="Times New Roman"/>
          <w:sz w:val="24"/>
          <w:szCs w:val="24"/>
        </w:rPr>
        <w:t>Т</w:t>
      </w:r>
      <w:r w:rsidRPr="00BC7751">
        <w:rPr>
          <w:rFonts w:ascii="Times New Roman" w:hAnsi="Times New Roman" w:cs="Times New Roman"/>
          <w:sz w:val="24"/>
          <w:szCs w:val="24"/>
        </w:rPr>
        <w:t>аблице</w:t>
      </w:r>
      <w:r w:rsidR="00BC330F">
        <w:rPr>
          <w:rFonts w:ascii="Times New Roman" w:hAnsi="Times New Roman" w:cs="Times New Roman"/>
          <w:sz w:val="24"/>
          <w:szCs w:val="24"/>
        </w:rPr>
        <w:t xml:space="preserve"> №2</w:t>
      </w:r>
      <w:r w:rsidRPr="00BC7751">
        <w:rPr>
          <w:rFonts w:ascii="Times New Roman" w:hAnsi="Times New Roman" w:cs="Times New Roman"/>
          <w:sz w:val="24"/>
          <w:szCs w:val="24"/>
        </w:rPr>
        <w:t>.</w:t>
      </w:r>
    </w:p>
    <w:p w:rsidR="00BC330F" w:rsidRPr="00DC54B4" w:rsidRDefault="00BC330F" w:rsidP="00BC775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54B4">
        <w:rPr>
          <w:rFonts w:ascii="Times New Roman" w:hAnsi="Times New Roman" w:cs="Times New Roman"/>
          <w:sz w:val="20"/>
          <w:szCs w:val="20"/>
        </w:rPr>
        <w:t>Таблица№</w:t>
      </w:r>
      <w:r w:rsidR="00DC54B4" w:rsidRPr="00DC54B4">
        <w:rPr>
          <w:rFonts w:ascii="Times New Roman" w:hAnsi="Times New Roman" w:cs="Times New Roman"/>
          <w:sz w:val="20"/>
          <w:szCs w:val="20"/>
        </w:rPr>
        <w:t>2</w:t>
      </w:r>
    </w:p>
    <w:p w:rsidR="00BC7751" w:rsidRPr="00BC7751" w:rsidRDefault="00BC330F" w:rsidP="00BC7751">
      <w:pPr>
        <w:pStyle w:val="a3"/>
        <w:jc w:val="right"/>
        <w:rPr>
          <w:rFonts w:ascii="Times New Roman" w:hAnsi="Times New Roman" w:cs="Times New Roman"/>
        </w:rPr>
      </w:pPr>
      <w:r w:rsidRPr="00DC54B4">
        <w:rPr>
          <w:rFonts w:ascii="Times New Roman" w:hAnsi="Times New Roman" w:cs="Times New Roman"/>
          <w:sz w:val="20"/>
          <w:szCs w:val="20"/>
        </w:rPr>
        <w:t>(</w:t>
      </w:r>
      <w:r w:rsidR="00BC7751" w:rsidRPr="00DC54B4">
        <w:rPr>
          <w:rFonts w:ascii="Times New Roman" w:hAnsi="Times New Roman" w:cs="Times New Roman"/>
          <w:sz w:val="20"/>
          <w:szCs w:val="20"/>
        </w:rPr>
        <w:t>тыс. рублей</w:t>
      </w:r>
      <w:r w:rsidRPr="00DC54B4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5"/>
        <w:tblW w:w="949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1276"/>
        <w:gridCol w:w="993"/>
        <w:gridCol w:w="1275"/>
        <w:gridCol w:w="991"/>
      </w:tblGrid>
      <w:tr w:rsidR="00DB729B" w:rsidRPr="00BC7751" w:rsidTr="00304787">
        <w:trPr>
          <w:cantSplit/>
          <w:trHeight w:val="1134"/>
        </w:trPr>
        <w:tc>
          <w:tcPr>
            <w:tcW w:w="704" w:type="dxa"/>
            <w:tcBorders>
              <w:bottom w:val="single" w:sz="4" w:space="0" w:color="auto"/>
            </w:tcBorders>
            <w:textDirection w:val="btLr"/>
          </w:tcPr>
          <w:p w:rsidR="00DB729B" w:rsidRPr="00DB729B" w:rsidRDefault="00DB729B" w:rsidP="00117B3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729B" w:rsidRPr="00DB729B" w:rsidRDefault="00DB729B" w:rsidP="00994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Заключение КРК от 22.12.2018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729B" w:rsidRPr="00DB729B" w:rsidRDefault="00DB729B" w:rsidP="00994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Решение о бюджете от 26.12.2018 №115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Поправки изменения (+/-)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Проект решение о бюджете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Поправки изменения (+/-)</w:t>
            </w:r>
          </w:p>
        </w:tc>
      </w:tr>
      <w:tr w:rsidR="00DB729B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Доходы на 2019 год,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1 155 103,0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1 153 013,4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-2 089,6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1 153 013,4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     из которых: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690 474,8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688 385,2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-2 089,6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688 385,2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ind w:left="48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690 474,8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688 385,2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-2 089,6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688 385,2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Расходы на 2019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1 177 603,0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1 175 513,4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-2 089,6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1 175 513,4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977" w:type="dxa"/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Дефицит на 2019 год, в том числе:</w:t>
            </w:r>
          </w:p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кредита кредитных организаций</w:t>
            </w:r>
          </w:p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бюджетные кредиты</w:t>
            </w:r>
          </w:p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изменение остатков средств</w:t>
            </w:r>
          </w:p>
        </w:tc>
        <w:tc>
          <w:tcPr>
            <w:tcW w:w="1276" w:type="dxa"/>
          </w:tcPr>
          <w:p w:rsid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22 500,0 (4,8%)</w:t>
            </w:r>
          </w:p>
          <w:p w:rsid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C33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BC330F" w:rsidRDefault="00BC330F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632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06632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22 500,0</w:t>
            </w: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(4,8%)</w:t>
            </w: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22 500,0</w:t>
            </w:r>
          </w:p>
          <w:p w:rsidR="00BC330F" w:rsidRDefault="00BC330F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06632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632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C330F" w:rsidRDefault="00BC330F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632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06632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22 500,0</w:t>
            </w: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(4,8%)</w:t>
            </w: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22 500,0</w:t>
            </w:r>
          </w:p>
          <w:p w:rsidR="00BC330F" w:rsidRDefault="00BC330F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C330F" w:rsidRDefault="00BC330F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предоставляемые из бюджета района бюджетам поселений в 2019 году</w:t>
            </w:r>
          </w:p>
        </w:tc>
        <w:tc>
          <w:tcPr>
            <w:tcW w:w="1276" w:type="dxa"/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38 399,2</w:t>
            </w:r>
          </w:p>
        </w:tc>
        <w:tc>
          <w:tcPr>
            <w:tcW w:w="1276" w:type="dxa"/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993" w:type="dxa"/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991" w:type="dxa"/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bottom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предоставляемые из бюджетов поселений в бюджет района (полномочия) в 2019 году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4897,9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4 897,9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4 897,9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Доходы на 2020 год,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1 099 660,2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1 100 873,6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+1 213,4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1 100 873,6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615 698,8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+1 213,4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ind w:left="45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615 698,8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+1 213,4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Доходы на 2021 год, 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DB729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1 128 553,3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+1 213,5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635 217,6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+1 213,5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ind w:left="45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635 217,6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+1 213,5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Расходы на 2020 год,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1 099 660,2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1 100 873,6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+1 213,4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1 100 873,6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EF5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Российской Федерации, имеющих целевое значение)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12 100,0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12 100,0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Расходы на 2021 год, 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1 128 553,3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+1 213,4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EF5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Российской Федерации, имеющих целевое значение)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24 700,0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24 700,0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Дефицит на 2020 год </w:t>
            </w:r>
          </w:p>
          <w:p w:rsidR="00DB729B" w:rsidRPr="00DB729B" w:rsidRDefault="00DB729B" w:rsidP="00117B3F">
            <w:pPr>
              <w:pStyle w:val="a3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Дефицит на 2020 год </w:t>
            </w:r>
          </w:p>
          <w:p w:rsidR="00DB729B" w:rsidRPr="00DB729B" w:rsidRDefault="00DB729B" w:rsidP="00117B3F">
            <w:pPr>
              <w:pStyle w:val="a3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предоставляемых бюджетам бюджетной системы Российской Федерации из бюджета района в 2020 году,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37 653,1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ind w:left="31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37 653,1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37 653,1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37 653,1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предоставляемых бюджетам бюджетной системы Российской Федерации из 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района в 2021 году,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37 726,1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603C9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603C9C"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 726,1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603C9C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37 726,1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ind w:left="31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603C9C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37 726,1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603C9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603C9C">
              <w:rPr>
                <w:rFonts w:ascii="Times New Roman" w:hAnsi="Times New Roman" w:cs="Times New Roman"/>
                <w:sz w:val="20"/>
                <w:szCs w:val="20"/>
              </w:rPr>
              <w:t> 726,1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603C9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603C9C">
              <w:rPr>
                <w:rFonts w:ascii="Times New Roman" w:hAnsi="Times New Roman" w:cs="Times New Roman"/>
                <w:sz w:val="20"/>
                <w:szCs w:val="20"/>
              </w:rPr>
              <w:t> 726,1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Общий объем межбюджетных трансфертов, поступающих из бюджетов поселений в бюджет района в связи с передачей полномочий в:</w:t>
            </w:r>
          </w:p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9C" w:rsidRDefault="00603C9C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9C" w:rsidRDefault="00603C9C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9C" w:rsidRDefault="00603C9C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9C" w:rsidRDefault="00603C9C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9C" w:rsidRPr="00DB729B" w:rsidRDefault="00603C9C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3C9C" w:rsidRPr="00304787" w:rsidRDefault="00603C9C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4 677,5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632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632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632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632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632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3C9C" w:rsidRPr="00304787" w:rsidRDefault="00603C9C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4 677,5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C9C" w:rsidRDefault="00603C9C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603C9C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4 714,8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4 714,8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4 714,8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исполнение публичных нормативных обязательств 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632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632" w:rsidRPr="00DB729B" w:rsidRDefault="00B06632" w:rsidP="00B0663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632" w:rsidRPr="00DB729B" w:rsidRDefault="00B06632" w:rsidP="00B06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632" w:rsidRPr="00DB729B" w:rsidRDefault="00B06632" w:rsidP="00B0663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24 410,6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632" w:rsidRPr="00304787" w:rsidRDefault="00B06632" w:rsidP="00B0663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632" w:rsidRPr="00DB729B" w:rsidRDefault="00B06632" w:rsidP="00B0663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632" w:rsidRPr="00304787" w:rsidRDefault="00B06632" w:rsidP="00B0663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632" w:rsidRPr="00DB729B" w:rsidRDefault="00B06632" w:rsidP="00B0663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06632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632" w:rsidRPr="00DB729B" w:rsidRDefault="00B06632" w:rsidP="00B0663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632" w:rsidRPr="00DB729B" w:rsidRDefault="00B06632" w:rsidP="00B06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632" w:rsidRDefault="00B06632" w:rsidP="00B06632">
            <w:pPr>
              <w:jc w:val="right"/>
            </w:pPr>
            <w:r w:rsidRPr="00034A3F">
              <w:rPr>
                <w:sz w:val="20"/>
                <w:szCs w:val="20"/>
              </w:rPr>
              <w:t>24 410,6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632" w:rsidRPr="00304787" w:rsidRDefault="00B06632" w:rsidP="00B0663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632" w:rsidRPr="00DB729B" w:rsidRDefault="00B06632" w:rsidP="00B0663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632" w:rsidRPr="00304787" w:rsidRDefault="00B06632" w:rsidP="00B0663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632" w:rsidRPr="00DB729B" w:rsidRDefault="00B06632" w:rsidP="00B0663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06632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2" w:rsidRPr="00DB729B" w:rsidRDefault="00B06632" w:rsidP="00B0663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2" w:rsidRPr="00DB729B" w:rsidRDefault="00B06632" w:rsidP="00B06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2" w:rsidRDefault="00B06632" w:rsidP="00B06632">
            <w:pPr>
              <w:jc w:val="right"/>
            </w:pPr>
            <w:r w:rsidRPr="00034A3F">
              <w:rPr>
                <w:sz w:val="20"/>
                <w:szCs w:val="20"/>
              </w:rPr>
              <w:t>24 410,6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2" w:rsidRPr="00304787" w:rsidRDefault="00B06632" w:rsidP="00B0663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2" w:rsidRPr="00DB729B" w:rsidRDefault="00B06632" w:rsidP="00B0663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2" w:rsidRPr="00304787" w:rsidRDefault="00B06632" w:rsidP="00B0663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2" w:rsidRPr="00DB729B" w:rsidRDefault="00B06632" w:rsidP="00B0663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 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9434D7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1 161 574,5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1 159 484,9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-2 089,6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1 159 337,9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-147,0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9434D7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1 075 975,3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1 077 188,7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-1 213,4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1 077 188,7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9434D7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1 093 032,7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1 094 246,2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B06632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-1 213,5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1 094 246,2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дорожного фонда муниципального образования «Вяземский район» Смоленской области на: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9 363,5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9 363,5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9 363,5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11 847,4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14 120,1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14 120,1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14 120,1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бюджетных ассигнований дорожного фонда муниципального образования «Вяземский район» Смоленской области 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9 363,5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9 363,5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9 363,5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11 847,4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14 120,1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14 120,1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14 120,1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предоставления субсидии (за исключением грантов в форме субсидий) лицам, указанным в ст.78 БК РФ, объем бюджетных ассигнований на предоставление конкретной субсидии 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304787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729B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предоставления субсидии (за исключением грантов в форме субсидий) некоммерческим организациям, не являющимися 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муниципальными бюджетными, автономными и казенными учреждениями 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29B" w:rsidRPr="00DB729B" w:rsidRDefault="00DB729B" w:rsidP="00117B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предоставление муниципальным учреждениям субсидий на осуществление капитальных вложений в объекты капитального строительства или приобретение объектов недвижимого имущества 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1 101,0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1 101,0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16 515,0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16 515,0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13 212,0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13 212,0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13 212,0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Администрации муниципального образования «Вяземский район» Смоленской области на: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1 500,0 (0,13%)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1 500,0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(0,13%)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1 500,0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(0,13%)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1 000,0 (0,09%)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(0,09%)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(0,09%)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500,0 </w:t>
            </w: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(0,05%)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500,0 </w:t>
            </w: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(0,05%)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500,0 </w:t>
            </w: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(0,05%)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дотаций на выравнивание бюджетной обеспеченности поселений, образующих районный фонд финансовой поддержки поселений на: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38 399,2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37 653,1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37 726,7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распределение дотаций на выравнивание бюджетной обеспеченности поселений на: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год, в том числе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- субсидия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31 327,0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31 327,0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31 327,0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подушевая дотация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6 758,9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6 758,9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6 758,9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- субсидия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30 334,0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30 334,0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30 334,0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подушевая дотация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7 015,8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7 015,8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7 015,8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303,3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303,3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- субсидия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30 129,0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30 129,0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30 129,0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подушевая дотация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7 296,4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7 296,4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7 296,4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301,3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301,3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иных межбюджетных трансфертов, предоставляемых из бюджета района бюджетам поселений на: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Распределение объемов иных межбюджетных трансфертов бюджетам поселений по каждому виду иного межбюджетного трансферта на 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Программа муниципальных внутренних заимствований: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на 2019 год: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364 375,9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364 375,9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364 375,9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341 875,9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341 875,9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341 875,9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на 2020 год: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364 375,9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364 375,9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364 375,9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364 375,9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364 375,9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364 375,9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на 2021 год: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364 375,9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364 375,9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364 375,9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364 375,9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364 375,9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364 375,9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объем муниципального долга на 2019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425 000,0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425 000,0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Верхний предел муниципального долга на 01.01.2020 по долговым обязательствам муниципального образования,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421 031,7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421 031,7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421 031,7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Предельный объем муниципального долга на 2020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425 000,0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425 000,0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425 000,0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Верхний предел муниципального долга на 01.01.2021 по долговым обязательствам муниципального образования,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421 031,7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421 031,7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421 031,7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2977" w:type="dxa"/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Предельный объем муниципального долга на 2021 год</w:t>
            </w:r>
          </w:p>
        </w:tc>
        <w:tc>
          <w:tcPr>
            <w:tcW w:w="1276" w:type="dxa"/>
          </w:tcPr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425 000,0</w:t>
            </w:r>
          </w:p>
        </w:tc>
        <w:tc>
          <w:tcPr>
            <w:tcW w:w="1276" w:type="dxa"/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425 000,0</w:t>
            </w:r>
          </w:p>
        </w:tc>
        <w:tc>
          <w:tcPr>
            <w:tcW w:w="993" w:type="dxa"/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425 000,0</w:t>
            </w:r>
          </w:p>
        </w:tc>
        <w:tc>
          <w:tcPr>
            <w:tcW w:w="991" w:type="dxa"/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Верхний предел муниципального долга на 01.01.2022 по долговым обязательствам муниципального образования,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421 031,7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421 031,7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421 031,7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расходов на обслуживание муниципального долга на: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29 059,5,0 (4,63%)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29 059,5,0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(4,63%)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29 059,5,0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(4,63%)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30 900,0 (6,09%)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(6,09%)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(6,09%)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30 900,0 (6,14%)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(6,14%)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(6,14%)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муниципальных гарантий муниципального образования «Вяземский район» Смоленской области на: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бюджетных ассигнований, предусмотренных на исполнение муниципальных гарантий муниципального образования «Вяземский район» Смоленской области на: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3A95" w:rsidRPr="00BC7751" w:rsidTr="0030478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304787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95" w:rsidRPr="00DB729B" w:rsidRDefault="00533A95" w:rsidP="00533A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6107A6" w:rsidRDefault="006107A6" w:rsidP="006107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751" w:rsidRPr="00D71B71" w:rsidRDefault="00BC7751" w:rsidP="00375C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4D7">
        <w:rPr>
          <w:rFonts w:ascii="Times New Roman" w:hAnsi="Times New Roman" w:cs="Times New Roman"/>
          <w:sz w:val="24"/>
          <w:szCs w:val="24"/>
        </w:rPr>
        <w:t xml:space="preserve">В представленном проекте решения Администрацией муниципального образования «Вяземский район» Смоленской области </w:t>
      </w:r>
      <w:r w:rsidR="00375C61">
        <w:rPr>
          <w:rFonts w:ascii="Times New Roman" w:hAnsi="Times New Roman" w:cs="Times New Roman"/>
          <w:sz w:val="24"/>
          <w:szCs w:val="24"/>
        </w:rPr>
        <w:t>д</w:t>
      </w:r>
      <w:r w:rsidR="0072575F" w:rsidRPr="0072575F">
        <w:rPr>
          <w:rFonts w:ascii="Times New Roman" w:hAnsi="Times New Roman" w:cs="Times New Roman"/>
          <w:sz w:val="24"/>
          <w:szCs w:val="24"/>
        </w:rPr>
        <w:t xml:space="preserve">оходная часть бюджета района на 2019 год предлагается к утверждению без </w:t>
      </w:r>
      <w:r w:rsidR="0072575F" w:rsidRPr="00D71B71">
        <w:rPr>
          <w:rFonts w:ascii="Times New Roman" w:hAnsi="Times New Roman" w:cs="Times New Roman"/>
          <w:sz w:val="24"/>
          <w:szCs w:val="24"/>
        </w:rPr>
        <w:t xml:space="preserve">изменений в сумме </w:t>
      </w:r>
      <w:r w:rsidR="0072575F" w:rsidRPr="00216A13">
        <w:rPr>
          <w:rFonts w:ascii="Times New Roman" w:hAnsi="Times New Roman" w:cs="Times New Roman"/>
          <w:b/>
          <w:sz w:val="24"/>
          <w:szCs w:val="24"/>
        </w:rPr>
        <w:t>1 153 013,4</w:t>
      </w:r>
      <w:r w:rsidR="0072575F" w:rsidRPr="00D71B71"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="0072575F" w:rsidRPr="00D71B71">
        <w:rPr>
          <w:rFonts w:ascii="Times New Roman" w:hAnsi="Times New Roman" w:cs="Times New Roman"/>
          <w:sz w:val="24"/>
          <w:szCs w:val="24"/>
        </w:rPr>
        <w:t>, в том числе</w:t>
      </w:r>
      <w:r w:rsidRPr="00D71B71">
        <w:rPr>
          <w:rFonts w:ascii="Times New Roman" w:hAnsi="Times New Roman" w:cs="Times New Roman"/>
          <w:sz w:val="24"/>
          <w:szCs w:val="24"/>
        </w:rPr>
        <w:t>:</w:t>
      </w:r>
    </w:p>
    <w:p w:rsidR="00BC7751" w:rsidRPr="00D71B71" w:rsidRDefault="00BC7751" w:rsidP="007257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B71">
        <w:rPr>
          <w:rFonts w:ascii="Times New Roman" w:hAnsi="Times New Roman" w:cs="Times New Roman"/>
          <w:sz w:val="24"/>
          <w:szCs w:val="24"/>
        </w:rPr>
        <w:t xml:space="preserve">- за счет собственных доходов </w:t>
      </w:r>
      <w:r w:rsidR="0072575F" w:rsidRPr="00D71B7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72575F" w:rsidRPr="00216A13">
        <w:rPr>
          <w:rFonts w:ascii="Times New Roman" w:hAnsi="Times New Roman" w:cs="Times New Roman"/>
          <w:b/>
          <w:sz w:val="24"/>
          <w:szCs w:val="24"/>
        </w:rPr>
        <w:t>464 628,2</w:t>
      </w:r>
      <w:r w:rsidR="00D71B71" w:rsidRPr="00D71B71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16A13">
        <w:rPr>
          <w:rFonts w:ascii="Times New Roman" w:hAnsi="Times New Roman" w:cs="Times New Roman"/>
          <w:sz w:val="24"/>
          <w:szCs w:val="24"/>
        </w:rPr>
        <w:t>лей</w:t>
      </w:r>
      <w:r w:rsidRPr="00D71B71">
        <w:rPr>
          <w:rFonts w:ascii="Times New Roman" w:hAnsi="Times New Roman" w:cs="Times New Roman"/>
          <w:sz w:val="24"/>
          <w:szCs w:val="24"/>
        </w:rPr>
        <w:t>;</w:t>
      </w:r>
    </w:p>
    <w:p w:rsidR="00BC7751" w:rsidRPr="00D71B71" w:rsidRDefault="00BC7751" w:rsidP="00D71B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B71">
        <w:rPr>
          <w:rFonts w:ascii="Times New Roman" w:hAnsi="Times New Roman" w:cs="Times New Roman"/>
          <w:sz w:val="24"/>
          <w:szCs w:val="24"/>
        </w:rPr>
        <w:t xml:space="preserve">- за счет безвозмездных поступлений на </w:t>
      </w:r>
      <w:r w:rsidR="00D71B71" w:rsidRPr="00216A13">
        <w:rPr>
          <w:rFonts w:ascii="Times New Roman" w:hAnsi="Times New Roman" w:cs="Times New Roman"/>
          <w:b/>
          <w:sz w:val="24"/>
          <w:szCs w:val="24"/>
        </w:rPr>
        <w:t>688 385,2</w:t>
      </w:r>
      <w:r w:rsidRPr="00D71B71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16A13">
        <w:rPr>
          <w:rFonts w:ascii="Times New Roman" w:hAnsi="Times New Roman" w:cs="Times New Roman"/>
          <w:sz w:val="24"/>
          <w:szCs w:val="24"/>
        </w:rPr>
        <w:t>лей</w:t>
      </w:r>
      <w:r w:rsidRPr="00D71B71">
        <w:rPr>
          <w:rFonts w:ascii="Times New Roman" w:hAnsi="Times New Roman" w:cs="Times New Roman"/>
          <w:sz w:val="24"/>
          <w:szCs w:val="24"/>
        </w:rPr>
        <w:t>.</w:t>
      </w:r>
    </w:p>
    <w:p w:rsidR="00D71B71" w:rsidRPr="00D71B71" w:rsidRDefault="00D71B71" w:rsidP="00BC77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B71">
        <w:rPr>
          <w:rFonts w:ascii="Times New Roman" w:hAnsi="Times New Roman" w:cs="Times New Roman"/>
          <w:sz w:val="24"/>
          <w:szCs w:val="24"/>
        </w:rPr>
        <w:t xml:space="preserve">Общие расходы бюджета района на 2019 год предлагаются к утверждению без изменений в сумме </w:t>
      </w:r>
      <w:r w:rsidRPr="00216A13">
        <w:rPr>
          <w:rFonts w:ascii="Times New Roman" w:hAnsi="Times New Roman" w:cs="Times New Roman"/>
          <w:b/>
          <w:sz w:val="24"/>
          <w:szCs w:val="24"/>
        </w:rPr>
        <w:t>1 175 513,4</w:t>
      </w:r>
      <w:r w:rsidRPr="00D71B71"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="00216A13">
        <w:rPr>
          <w:rFonts w:ascii="Times New Roman" w:hAnsi="Times New Roman" w:cs="Times New Roman"/>
          <w:sz w:val="24"/>
          <w:szCs w:val="24"/>
        </w:rPr>
        <w:t>.</w:t>
      </w:r>
    </w:p>
    <w:p w:rsidR="00D71B71" w:rsidRPr="00D71B71" w:rsidRDefault="00D71B71" w:rsidP="00BC77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B71">
        <w:rPr>
          <w:rFonts w:ascii="Times New Roman" w:hAnsi="Times New Roman" w:cs="Times New Roman"/>
          <w:sz w:val="24"/>
          <w:szCs w:val="24"/>
        </w:rPr>
        <w:t>Расходы бюджета муниципального образования «Вяземский район» Смоленской области представлены в разрезе муниципальных программ непрограммных направлений деятельности.</w:t>
      </w:r>
    </w:p>
    <w:p w:rsidR="00D71B71" w:rsidRDefault="008D7783" w:rsidP="00BC7751">
      <w:pPr>
        <w:pStyle w:val="a3"/>
        <w:ind w:firstLine="708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8D7783">
        <w:rPr>
          <w:rFonts w:ascii="Times New Roman" w:hAnsi="Times New Roman" w:cs="Times New Roman"/>
          <w:sz w:val="24"/>
          <w:szCs w:val="24"/>
        </w:rPr>
        <w:t>Дефицит бюджета района утвержден без изменений</w:t>
      </w:r>
      <w:r w:rsidR="00E376F2">
        <w:rPr>
          <w:rFonts w:ascii="Times New Roman" w:hAnsi="Times New Roman" w:cs="Times New Roman"/>
          <w:sz w:val="24"/>
          <w:szCs w:val="24"/>
        </w:rPr>
        <w:t xml:space="preserve">, в сумме </w:t>
      </w:r>
      <w:r w:rsidR="00E376F2" w:rsidRPr="000D2BD8">
        <w:rPr>
          <w:rFonts w:ascii="Times New Roman" w:hAnsi="Times New Roman" w:cs="Times New Roman"/>
          <w:b/>
          <w:sz w:val="24"/>
          <w:szCs w:val="24"/>
        </w:rPr>
        <w:t>22</w:t>
      </w:r>
      <w:r w:rsidR="000D2BD8">
        <w:rPr>
          <w:rFonts w:ascii="Times New Roman" w:hAnsi="Times New Roman" w:cs="Times New Roman"/>
          <w:b/>
          <w:sz w:val="24"/>
          <w:szCs w:val="24"/>
        </w:rPr>
        <w:t> </w:t>
      </w:r>
      <w:r w:rsidR="00E376F2" w:rsidRPr="000D2BD8">
        <w:rPr>
          <w:rFonts w:ascii="Times New Roman" w:hAnsi="Times New Roman" w:cs="Times New Roman"/>
          <w:b/>
          <w:sz w:val="24"/>
          <w:szCs w:val="24"/>
        </w:rPr>
        <w:t>500</w:t>
      </w:r>
      <w:r w:rsidR="000D2BD8" w:rsidRPr="000D2BD8">
        <w:rPr>
          <w:rFonts w:ascii="Times New Roman" w:hAnsi="Times New Roman" w:cs="Times New Roman"/>
          <w:b/>
          <w:sz w:val="24"/>
          <w:szCs w:val="24"/>
        </w:rPr>
        <w:t>,0</w:t>
      </w:r>
      <w:r w:rsidR="00E376F2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8D7783">
        <w:rPr>
          <w:rFonts w:ascii="Times New Roman" w:hAnsi="Times New Roman" w:cs="Times New Roman"/>
          <w:sz w:val="24"/>
          <w:szCs w:val="24"/>
        </w:rPr>
        <w:t>.</w:t>
      </w:r>
    </w:p>
    <w:p w:rsidR="005B4758" w:rsidRDefault="005B4758" w:rsidP="00BC7751">
      <w:pPr>
        <w:pStyle w:val="a3"/>
        <w:ind w:firstLine="708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C371C9" w:rsidRDefault="00C371C9" w:rsidP="00C371C9">
      <w:pPr>
        <w:ind w:firstLine="708"/>
        <w:jc w:val="both"/>
      </w:pPr>
      <w:r w:rsidRPr="00C371C9">
        <w:t>Анализ расходной части бюджета в части изменения финансирования по муниципальным программам и непрограммным направлениям представлен в таблице</w:t>
      </w:r>
      <w:r w:rsidR="00993485">
        <w:t xml:space="preserve"> №3</w:t>
      </w:r>
      <w:r w:rsidRPr="00C371C9">
        <w:t>.</w:t>
      </w:r>
    </w:p>
    <w:p w:rsidR="00F41222" w:rsidRDefault="00F41222" w:rsidP="00993485">
      <w:pPr>
        <w:jc w:val="right"/>
        <w:rPr>
          <w:sz w:val="20"/>
          <w:szCs w:val="20"/>
        </w:rPr>
      </w:pPr>
    </w:p>
    <w:p w:rsidR="00F41222" w:rsidRDefault="00F41222" w:rsidP="00993485">
      <w:pPr>
        <w:jc w:val="right"/>
        <w:rPr>
          <w:sz w:val="20"/>
          <w:szCs w:val="20"/>
        </w:rPr>
      </w:pPr>
    </w:p>
    <w:p w:rsidR="00F41222" w:rsidRDefault="00F41222" w:rsidP="00993485">
      <w:pPr>
        <w:jc w:val="right"/>
        <w:rPr>
          <w:sz w:val="20"/>
          <w:szCs w:val="20"/>
        </w:rPr>
      </w:pPr>
    </w:p>
    <w:p w:rsidR="00F41222" w:rsidRDefault="00F41222" w:rsidP="00993485">
      <w:pPr>
        <w:jc w:val="right"/>
        <w:rPr>
          <w:sz w:val="20"/>
          <w:szCs w:val="20"/>
        </w:rPr>
      </w:pPr>
    </w:p>
    <w:p w:rsidR="00F41222" w:rsidRDefault="00F41222" w:rsidP="00993485">
      <w:pPr>
        <w:jc w:val="right"/>
        <w:rPr>
          <w:sz w:val="20"/>
          <w:szCs w:val="20"/>
        </w:rPr>
      </w:pPr>
    </w:p>
    <w:p w:rsidR="00F41222" w:rsidRDefault="00F41222" w:rsidP="00993485">
      <w:pPr>
        <w:jc w:val="right"/>
        <w:rPr>
          <w:sz w:val="20"/>
          <w:szCs w:val="20"/>
        </w:rPr>
      </w:pPr>
    </w:p>
    <w:p w:rsidR="00F41222" w:rsidRDefault="00F41222" w:rsidP="00993485">
      <w:pPr>
        <w:jc w:val="right"/>
        <w:rPr>
          <w:sz w:val="20"/>
          <w:szCs w:val="20"/>
        </w:rPr>
      </w:pPr>
    </w:p>
    <w:p w:rsidR="00F41222" w:rsidRDefault="00F41222" w:rsidP="00993485">
      <w:pPr>
        <w:jc w:val="right"/>
        <w:rPr>
          <w:sz w:val="20"/>
          <w:szCs w:val="20"/>
        </w:rPr>
      </w:pPr>
    </w:p>
    <w:p w:rsidR="00F41222" w:rsidRDefault="00F41222" w:rsidP="00993485">
      <w:pPr>
        <w:jc w:val="right"/>
        <w:rPr>
          <w:sz w:val="20"/>
          <w:szCs w:val="20"/>
        </w:rPr>
      </w:pPr>
    </w:p>
    <w:p w:rsidR="00F41222" w:rsidRDefault="00F41222" w:rsidP="00993485">
      <w:pPr>
        <w:jc w:val="right"/>
        <w:rPr>
          <w:sz w:val="20"/>
          <w:szCs w:val="20"/>
        </w:rPr>
      </w:pPr>
    </w:p>
    <w:p w:rsidR="00F41222" w:rsidRDefault="00F41222" w:rsidP="00993485">
      <w:pPr>
        <w:jc w:val="right"/>
        <w:rPr>
          <w:sz w:val="20"/>
          <w:szCs w:val="20"/>
        </w:rPr>
      </w:pPr>
    </w:p>
    <w:p w:rsidR="00F41222" w:rsidRDefault="00F41222" w:rsidP="00993485">
      <w:pPr>
        <w:jc w:val="right"/>
        <w:rPr>
          <w:sz w:val="20"/>
          <w:szCs w:val="20"/>
        </w:rPr>
      </w:pPr>
    </w:p>
    <w:p w:rsidR="00F41222" w:rsidRDefault="00F41222" w:rsidP="00993485">
      <w:pPr>
        <w:jc w:val="right"/>
        <w:rPr>
          <w:sz w:val="20"/>
          <w:szCs w:val="20"/>
        </w:rPr>
      </w:pPr>
    </w:p>
    <w:p w:rsidR="00F41222" w:rsidRDefault="00F41222" w:rsidP="00993485">
      <w:pPr>
        <w:jc w:val="right"/>
        <w:rPr>
          <w:sz w:val="20"/>
          <w:szCs w:val="20"/>
        </w:rPr>
      </w:pPr>
    </w:p>
    <w:p w:rsidR="00F41222" w:rsidRDefault="00F41222" w:rsidP="00993485">
      <w:pPr>
        <w:jc w:val="right"/>
        <w:rPr>
          <w:sz w:val="20"/>
          <w:szCs w:val="20"/>
        </w:rPr>
      </w:pPr>
    </w:p>
    <w:p w:rsidR="00F41222" w:rsidRDefault="00F41222" w:rsidP="00993485">
      <w:pPr>
        <w:jc w:val="right"/>
        <w:rPr>
          <w:sz w:val="20"/>
          <w:szCs w:val="20"/>
        </w:rPr>
      </w:pPr>
    </w:p>
    <w:p w:rsidR="00993485" w:rsidRPr="00993485" w:rsidRDefault="00993485" w:rsidP="00993485">
      <w:pPr>
        <w:jc w:val="right"/>
        <w:rPr>
          <w:sz w:val="20"/>
          <w:szCs w:val="20"/>
        </w:rPr>
      </w:pPr>
      <w:r w:rsidRPr="00993485">
        <w:rPr>
          <w:sz w:val="20"/>
          <w:szCs w:val="20"/>
        </w:rPr>
        <w:lastRenderedPageBreak/>
        <w:t>Таблица №3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39"/>
        <w:gridCol w:w="4564"/>
        <w:gridCol w:w="1560"/>
        <w:gridCol w:w="1701"/>
        <w:gridCol w:w="992"/>
      </w:tblGrid>
      <w:tr w:rsidR="00F5324E" w:rsidRPr="00993485" w:rsidTr="00D17B8E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24E" w:rsidRPr="00993485" w:rsidRDefault="00F5324E" w:rsidP="009934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24E" w:rsidRPr="00993485" w:rsidRDefault="00F5324E" w:rsidP="009934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24E" w:rsidRPr="00993485" w:rsidRDefault="00F5324E" w:rsidP="00993485">
            <w:pPr>
              <w:jc w:val="right"/>
              <w:rPr>
                <w:sz w:val="20"/>
                <w:szCs w:val="20"/>
              </w:rPr>
            </w:pPr>
            <w:r w:rsidRPr="00993485">
              <w:rPr>
                <w:sz w:val="20"/>
                <w:szCs w:val="20"/>
              </w:rPr>
              <w:t>(тыс. рублей)</w:t>
            </w:r>
          </w:p>
        </w:tc>
      </w:tr>
      <w:tr w:rsidR="00F5324E" w:rsidRPr="00F5324E" w:rsidTr="00D17B8E">
        <w:trPr>
          <w:trHeight w:val="18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jc w:val="center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№ МП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jc w:val="center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jc w:val="center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решение о бюджете на 2019 год и на плановый период 2020 и 2021 годов от 26.12.2018 №115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jc w:val="center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проект решения о бюджете на 2019 год и на плановый период 2020 и 2021 годов (с изм.в 2019 году)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5324E">
              <w:rPr>
                <w:sz w:val="20"/>
                <w:szCs w:val="20"/>
              </w:rPr>
              <w:t>ткл</w:t>
            </w:r>
            <w:r>
              <w:rPr>
                <w:sz w:val="20"/>
                <w:szCs w:val="20"/>
              </w:rPr>
              <w:t>.</w:t>
            </w:r>
            <w:r w:rsidRPr="00F5324E">
              <w:rPr>
                <w:sz w:val="20"/>
                <w:szCs w:val="20"/>
              </w:rPr>
              <w:t xml:space="preserve">      (+; -)</w:t>
            </w:r>
          </w:p>
        </w:tc>
      </w:tr>
      <w:tr w:rsidR="00F5324E" w:rsidRPr="00F5324E" w:rsidTr="00D17B8E">
        <w:trPr>
          <w:trHeight w:val="37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center"/>
              <w:rPr>
                <w:b/>
                <w:sz w:val="20"/>
                <w:szCs w:val="20"/>
              </w:rPr>
            </w:pPr>
            <w:r w:rsidRPr="00F5324E">
              <w:rPr>
                <w:b/>
                <w:sz w:val="20"/>
                <w:szCs w:val="20"/>
              </w:rPr>
              <w:t>Программные расходы бюджета Вяземского района Смоленской области в 2019 году</w:t>
            </w:r>
          </w:p>
        </w:tc>
      </w:tr>
      <w:tr w:rsidR="00F5324E" w:rsidRPr="00F5324E" w:rsidTr="00D17B8E">
        <w:trPr>
          <w:trHeight w:val="13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25369,0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25369,0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12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16559,9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16559,9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6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"Развитие культуры и туризма в муниципальном образовании «Вяземский район» Смоленской области"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132140,0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130601,0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-1539,0</w:t>
            </w:r>
          </w:p>
        </w:tc>
      </w:tr>
      <w:tr w:rsidR="00F5324E" w:rsidRPr="00F5324E" w:rsidTr="00D17B8E">
        <w:trPr>
          <w:trHeight w:val="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"Управление объектами муниципальной собственности и земельными ресурсами муниципального образования «Вяземский район» Смоленской области"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6246,3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6246,3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6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"Развитие системы образования муниципального образования «Вяземский район» Смоленской области"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778401,1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778401,0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-0,1</w:t>
            </w:r>
          </w:p>
        </w:tc>
      </w:tr>
      <w:tr w:rsidR="00F5324E" w:rsidRPr="00F5324E" w:rsidTr="00D17B8E">
        <w:trPr>
          <w:trHeight w:val="6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"Социальная поддержка граждан, проживающих на территории Вяземского района Смоленской области"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9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"Создание условий для эффективного муниципального управления в муниципальном образовании «Вяземский район» Смоленской области"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60443,1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61468,5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D17B8E" w:rsidP="00F532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F5324E" w:rsidRPr="00F5324E">
              <w:rPr>
                <w:sz w:val="20"/>
                <w:szCs w:val="20"/>
              </w:rPr>
              <w:t>1025,4</w:t>
            </w:r>
          </w:p>
        </w:tc>
      </w:tr>
      <w:tr w:rsidR="00F5324E" w:rsidRPr="00F5324E" w:rsidTr="00D17B8E">
        <w:trPr>
          <w:trHeight w:val="7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Создание условий для осуществления градостроительной деятельности на территории Вяземского района Смоленской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81,1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1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77526,6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77893,2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D17B8E" w:rsidP="00F532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F5324E" w:rsidRPr="00F5324E">
              <w:rPr>
                <w:sz w:val="20"/>
                <w:szCs w:val="20"/>
              </w:rPr>
              <w:t>366,6</w:t>
            </w:r>
          </w:p>
        </w:tc>
      </w:tr>
      <w:tr w:rsidR="00F5324E" w:rsidRPr="00F5324E" w:rsidTr="00D17B8E">
        <w:trPr>
          <w:trHeight w:val="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"Развитие физической культуры, спорта и молодежной политики в муниципальном образовании «Вяземский район» Смоленской области"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48594,4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48594,4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"Обеспечение законности и правопорядка в Вяземском районе Смоленской области"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"Развитие субъектов малого и среднего предпринимательства муниципального образования «Вяземский район» Смоленской области"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6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"Кадровая политика в здравоохранении муниципальном образовании «Вяземский район» Смоленской области"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375,0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6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"Развитие и содержание дорожно-транспортного комплекса муниципального образования «Вяземский район» Смоленской области"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9363,5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9363,5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41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"Газификация муниципального образования "Вяземский район" 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D17B8E" w:rsidP="00F532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F5324E" w:rsidRPr="00F5324E">
              <w:rPr>
                <w:sz w:val="20"/>
                <w:szCs w:val="20"/>
              </w:rPr>
              <w:t>0,1</w:t>
            </w:r>
          </w:p>
        </w:tc>
      </w:tr>
      <w:tr w:rsidR="00F5324E" w:rsidRPr="00F5324E" w:rsidTr="00D17B8E">
        <w:trPr>
          <w:trHeight w:val="7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"Устойчивое развитие сельских территории муниципального образования "Вяземский район" Смоленской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D17B8E" w:rsidP="00F532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F5324E" w:rsidRPr="00F5324E">
              <w:rPr>
                <w:sz w:val="20"/>
                <w:szCs w:val="20"/>
              </w:rPr>
              <w:t>55,0</w:t>
            </w:r>
          </w:p>
        </w:tc>
      </w:tr>
      <w:tr w:rsidR="00F5324E" w:rsidRPr="00F5324E" w:rsidTr="00D17B8E">
        <w:trPr>
          <w:trHeight w:val="7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"Охрана окружающей среды и экологическое информирование населения на территории муниципальном образовании «Вяземский район» Смоленской области"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-55,0</w:t>
            </w:r>
          </w:p>
        </w:tc>
      </w:tr>
      <w:tr w:rsidR="00F5324E" w:rsidRPr="00F5324E" w:rsidTr="00D17B8E">
        <w:trPr>
          <w:trHeight w:val="6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"Обеспечение жильем молодых семей на территории муниципального образования «Вяземский район» Смоленской области"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6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"Информатизация муниципального образования «Вяземский район» Смоленской области"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568,9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568,9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133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1101,0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 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b/>
                <w:sz w:val="20"/>
                <w:szCs w:val="20"/>
              </w:rPr>
            </w:pPr>
            <w:r w:rsidRPr="00F5324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b/>
                <w:sz w:val="20"/>
                <w:szCs w:val="20"/>
              </w:rPr>
            </w:pPr>
            <w:r w:rsidRPr="00F5324E">
              <w:rPr>
                <w:b/>
                <w:sz w:val="20"/>
                <w:szCs w:val="20"/>
              </w:rPr>
              <w:t>1159484,9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b/>
                <w:sz w:val="20"/>
                <w:szCs w:val="20"/>
              </w:rPr>
            </w:pPr>
            <w:r w:rsidRPr="00F5324E">
              <w:rPr>
                <w:b/>
                <w:sz w:val="20"/>
                <w:szCs w:val="20"/>
              </w:rPr>
              <w:t>1159337,9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b/>
                <w:sz w:val="20"/>
                <w:szCs w:val="20"/>
              </w:rPr>
            </w:pPr>
            <w:r w:rsidRPr="00F5324E">
              <w:rPr>
                <w:b/>
                <w:sz w:val="20"/>
                <w:szCs w:val="20"/>
              </w:rPr>
              <w:t>-147,0</w:t>
            </w:r>
          </w:p>
        </w:tc>
      </w:tr>
      <w:tr w:rsidR="00F5324E" w:rsidRPr="00F5324E" w:rsidTr="00D17B8E">
        <w:trPr>
          <w:trHeight w:val="42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jc w:val="center"/>
              <w:rPr>
                <w:b/>
                <w:sz w:val="20"/>
                <w:szCs w:val="20"/>
              </w:rPr>
            </w:pPr>
            <w:r w:rsidRPr="00F5324E">
              <w:rPr>
                <w:b/>
                <w:sz w:val="20"/>
                <w:szCs w:val="20"/>
              </w:rPr>
              <w:t>Непрограммные расходы бюджета Вяземского района Смоленской области в 2019 году</w:t>
            </w:r>
          </w:p>
        </w:tc>
      </w:tr>
      <w:tr w:rsidR="00F5324E" w:rsidRPr="00F5324E" w:rsidTr="00D17B8E">
        <w:trPr>
          <w:trHeight w:val="5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Глава муниципального образования Вяземский район 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1961,1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1961,1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4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Председатель Вяземского районного Совета депутатов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1961,1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1961,1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Вяземский районный Совет депутатов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2901,2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2901,2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Контрольно-ревизионная комиссия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1953,5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1953,5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4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Полномочия по составлению списков кандидатов в присяжные заседатели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38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2743,3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2743,3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4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Разработка нормативов градостроительного проектирования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D17B8E" w:rsidP="00F532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F5324E" w:rsidRPr="00F5324E">
              <w:rPr>
                <w:sz w:val="20"/>
                <w:szCs w:val="20"/>
              </w:rPr>
              <w:t>147,0</w:t>
            </w:r>
          </w:p>
        </w:tc>
      </w:tr>
      <w:tr w:rsidR="00F5324E" w:rsidRPr="00F5324E" w:rsidTr="00D17B8E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Проведение выборов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 xml:space="preserve">Субсидии некоммерческим организациям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sz w:val="20"/>
                <w:szCs w:val="20"/>
              </w:rPr>
            </w:pPr>
            <w:r w:rsidRPr="00F5324E">
              <w:rPr>
                <w:sz w:val="20"/>
                <w:szCs w:val="20"/>
              </w:rPr>
              <w:t>0,0</w:t>
            </w:r>
          </w:p>
        </w:tc>
      </w:tr>
      <w:tr w:rsidR="00F5324E" w:rsidRPr="00F5324E" w:rsidTr="00D17B8E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b/>
                <w:sz w:val="20"/>
                <w:szCs w:val="20"/>
              </w:rPr>
            </w:pPr>
            <w:r w:rsidRPr="00F5324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b/>
                <w:sz w:val="20"/>
                <w:szCs w:val="20"/>
              </w:rPr>
            </w:pPr>
            <w:r w:rsidRPr="00F5324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b/>
                <w:sz w:val="20"/>
                <w:szCs w:val="20"/>
              </w:rPr>
            </w:pPr>
            <w:r w:rsidRPr="00F5324E">
              <w:rPr>
                <w:b/>
                <w:sz w:val="20"/>
                <w:szCs w:val="20"/>
              </w:rPr>
              <w:t>16028,5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b/>
                <w:sz w:val="20"/>
                <w:szCs w:val="20"/>
              </w:rPr>
            </w:pPr>
            <w:r w:rsidRPr="00F5324E">
              <w:rPr>
                <w:b/>
                <w:sz w:val="20"/>
                <w:szCs w:val="20"/>
              </w:rPr>
              <w:t>16175,5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D17B8E" w:rsidP="00F5324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 w:rsidR="00F5324E" w:rsidRPr="00F5324E">
              <w:rPr>
                <w:b/>
                <w:sz w:val="20"/>
                <w:szCs w:val="20"/>
              </w:rPr>
              <w:t>147,0</w:t>
            </w:r>
          </w:p>
        </w:tc>
      </w:tr>
      <w:tr w:rsidR="00F5324E" w:rsidRPr="00F5324E" w:rsidTr="00D17B8E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b/>
                <w:sz w:val="20"/>
                <w:szCs w:val="20"/>
              </w:rPr>
            </w:pPr>
            <w:r w:rsidRPr="00F5324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4E" w:rsidRPr="00F5324E" w:rsidRDefault="00F5324E" w:rsidP="00F5324E">
            <w:pPr>
              <w:rPr>
                <w:b/>
                <w:sz w:val="20"/>
                <w:szCs w:val="20"/>
              </w:rPr>
            </w:pPr>
            <w:r w:rsidRPr="00F5324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b/>
                <w:sz w:val="20"/>
                <w:szCs w:val="20"/>
              </w:rPr>
            </w:pPr>
            <w:r w:rsidRPr="00F5324E">
              <w:rPr>
                <w:b/>
                <w:sz w:val="20"/>
                <w:szCs w:val="20"/>
              </w:rPr>
              <w:t>1175513,4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b/>
                <w:sz w:val="20"/>
                <w:szCs w:val="20"/>
              </w:rPr>
            </w:pPr>
            <w:r w:rsidRPr="00F5324E">
              <w:rPr>
                <w:b/>
                <w:sz w:val="20"/>
                <w:szCs w:val="20"/>
              </w:rPr>
              <w:t>1175513,4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4E" w:rsidRPr="00F5324E" w:rsidRDefault="00F5324E" w:rsidP="00F5324E">
            <w:pPr>
              <w:jc w:val="right"/>
              <w:rPr>
                <w:b/>
                <w:sz w:val="20"/>
                <w:szCs w:val="20"/>
              </w:rPr>
            </w:pPr>
            <w:r w:rsidRPr="00F5324E">
              <w:rPr>
                <w:b/>
                <w:sz w:val="20"/>
                <w:szCs w:val="20"/>
              </w:rPr>
              <w:t>0,0</w:t>
            </w:r>
          </w:p>
        </w:tc>
      </w:tr>
    </w:tbl>
    <w:p w:rsidR="005B4758" w:rsidRPr="00F5324E" w:rsidRDefault="005B4758" w:rsidP="00F5324E">
      <w:pPr>
        <w:pStyle w:val="a3"/>
        <w:jc w:val="both"/>
        <w:rPr>
          <w:rFonts w:ascii="Times New Roman" w:hAnsi="Times New Roman" w:cs="Times New Roman"/>
          <w:color w:val="C0504D" w:themeColor="accent2"/>
          <w:sz w:val="20"/>
          <w:szCs w:val="20"/>
        </w:rPr>
      </w:pPr>
    </w:p>
    <w:p w:rsidR="000C5213" w:rsidRDefault="000C5213" w:rsidP="000C52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213">
        <w:rPr>
          <w:rFonts w:ascii="Times New Roman" w:hAnsi="Times New Roman" w:cs="Times New Roman"/>
          <w:sz w:val="24"/>
          <w:szCs w:val="24"/>
        </w:rPr>
        <w:t>Планиру</w:t>
      </w:r>
      <w:r w:rsidR="00793A7C">
        <w:rPr>
          <w:rFonts w:ascii="Times New Roman" w:hAnsi="Times New Roman" w:cs="Times New Roman"/>
          <w:sz w:val="24"/>
          <w:szCs w:val="24"/>
        </w:rPr>
        <w:t>е</w:t>
      </w:r>
      <w:r w:rsidRPr="000C5213">
        <w:rPr>
          <w:rFonts w:ascii="Times New Roman" w:hAnsi="Times New Roman" w:cs="Times New Roman"/>
          <w:sz w:val="24"/>
          <w:szCs w:val="24"/>
        </w:rPr>
        <w:t>тся</w:t>
      </w:r>
      <w:r w:rsidR="00793A7C">
        <w:rPr>
          <w:rFonts w:ascii="Times New Roman" w:hAnsi="Times New Roman" w:cs="Times New Roman"/>
          <w:sz w:val="24"/>
          <w:szCs w:val="24"/>
        </w:rPr>
        <w:t xml:space="preserve"> внесение</w:t>
      </w:r>
      <w:r w:rsidRPr="000C5213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F41222">
        <w:rPr>
          <w:rFonts w:ascii="Times New Roman" w:hAnsi="Times New Roman" w:cs="Times New Roman"/>
          <w:sz w:val="24"/>
          <w:szCs w:val="24"/>
        </w:rPr>
        <w:t>е</w:t>
      </w:r>
      <w:r w:rsidRPr="000C5213">
        <w:rPr>
          <w:rFonts w:ascii="Times New Roman" w:hAnsi="Times New Roman" w:cs="Times New Roman"/>
          <w:sz w:val="24"/>
          <w:szCs w:val="24"/>
        </w:rPr>
        <w:t xml:space="preserve"> в программную часть бюджета, а именно в </w:t>
      </w:r>
      <w:r w:rsidR="00BA59DF">
        <w:rPr>
          <w:rFonts w:ascii="Times New Roman" w:hAnsi="Times New Roman" w:cs="Times New Roman"/>
          <w:sz w:val="24"/>
          <w:szCs w:val="24"/>
        </w:rPr>
        <w:t>сем</w:t>
      </w:r>
      <w:r w:rsidR="00905ADF">
        <w:rPr>
          <w:rFonts w:ascii="Times New Roman" w:hAnsi="Times New Roman" w:cs="Times New Roman"/>
          <w:sz w:val="24"/>
          <w:szCs w:val="24"/>
        </w:rPr>
        <w:t>ь</w:t>
      </w:r>
      <w:r w:rsidRPr="000C5213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 w:rsidR="00A11519">
        <w:rPr>
          <w:rFonts w:ascii="Times New Roman" w:hAnsi="Times New Roman" w:cs="Times New Roman"/>
          <w:sz w:val="24"/>
          <w:szCs w:val="24"/>
        </w:rPr>
        <w:t>, с уменьшением</w:t>
      </w:r>
      <w:r w:rsidR="00BB3FFE">
        <w:rPr>
          <w:rFonts w:ascii="Times New Roman" w:hAnsi="Times New Roman" w:cs="Times New Roman"/>
          <w:sz w:val="24"/>
          <w:szCs w:val="24"/>
        </w:rPr>
        <w:t xml:space="preserve"> объема финансирования</w:t>
      </w:r>
      <w:r w:rsidR="00A11519">
        <w:rPr>
          <w:rFonts w:ascii="Times New Roman" w:hAnsi="Times New Roman" w:cs="Times New Roman"/>
          <w:sz w:val="24"/>
          <w:szCs w:val="24"/>
        </w:rPr>
        <w:t xml:space="preserve"> на</w:t>
      </w:r>
      <w:r w:rsidRPr="000C5213">
        <w:rPr>
          <w:rFonts w:ascii="Times New Roman" w:hAnsi="Times New Roman" w:cs="Times New Roman"/>
          <w:sz w:val="24"/>
          <w:szCs w:val="24"/>
        </w:rPr>
        <w:t xml:space="preserve"> </w:t>
      </w:r>
      <w:r w:rsidRPr="000C5213">
        <w:rPr>
          <w:rFonts w:ascii="Times New Roman" w:hAnsi="Times New Roman" w:cs="Times New Roman"/>
          <w:b/>
          <w:sz w:val="24"/>
          <w:szCs w:val="24"/>
        </w:rPr>
        <w:t>147</w:t>
      </w:r>
      <w:r w:rsidR="006F1336">
        <w:rPr>
          <w:rFonts w:ascii="Times New Roman" w:hAnsi="Times New Roman" w:cs="Times New Roman"/>
          <w:b/>
          <w:sz w:val="24"/>
          <w:szCs w:val="24"/>
        </w:rPr>
        <w:t>,0</w:t>
      </w:r>
      <w:r w:rsidRPr="000C5213">
        <w:rPr>
          <w:rFonts w:ascii="Times New Roman" w:hAnsi="Times New Roman" w:cs="Times New Roman"/>
          <w:sz w:val="24"/>
          <w:szCs w:val="24"/>
        </w:rPr>
        <w:t xml:space="preserve"> тыс. рублей:</w:t>
      </w:r>
    </w:p>
    <w:p w:rsidR="00F538E2" w:rsidRDefault="00F538E2" w:rsidP="000C52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59DF">
        <w:rPr>
          <w:rFonts w:ascii="Times New Roman" w:hAnsi="Times New Roman" w:cs="Times New Roman"/>
          <w:sz w:val="24"/>
          <w:szCs w:val="24"/>
        </w:rPr>
        <w:t xml:space="preserve">уменьшены </w:t>
      </w:r>
      <w:r>
        <w:rPr>
          <w:rFonts w:ascii="Times New Roman" w:hAnsi="Times New Roman" w:cs="Times New Roman"/>
          <w:sz w:val="24"/>
          <w:szCs w:val="24"/>
        </w:rPr>
        <w:t xml:space="preserve">бюджетные ассигнования муниципальной программы «Развитие культуры и туризма в муниципальном образовании «Вяземский район» Смоленской области» на сумму </w:t>
      </w:r>
      <w:r w:rsidRPr="00BA59DF">
        <w:rPr>
          <w:rFonts w:ascii="Times New Roman" w:hAnsi="Times New Roman" w:cs="Times New Roman"/>
          <w:b/>
          <w:sz w:val="24"/>
          <w:szCs w:val="24"/>
        </w:rPr>
        <w:t>1 539,0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>
        <w:rPr>
          <w:rFonts w:ascii="Times New Roman" w:hAnsi="Times New Roman" w:cs="Times New Roman"/>
          <w:sz w:val="24"/>
          <w:szCs w:val="24"/>
        </w:rPr>
        <w:t xml:space="preserve"> за счет бюджета района в связи с заключением договоров на обслуживание здания РКЦ другим юридическим лицом (подпрограмма «</w:t>
      </w:r>
      <w:r w:rsidR="003D312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азвитие библиотечного обслуживания»)</w:t>
      </w:r>
      <w:r w:rsidR="00BA59DF">
        <w:rPr>
          <w:rFonts w:ascii="Times New Roman" w:hAnsi="Times New Roman" w:cs="Times New Roman"/>
          <w:sz w:val="24"/>
          <w:szCs w:val="24"/>
        </w:rPr>
        <w:t>;</w:t>
      </w:r>
    </w:p>
    <w:p w:rsidR="005E6D0D" w:rsidRDefault="005E6D0D" w:rsidP="000C52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59DF" w:rsidRPr="00A2068A" w:rsidRDefault="00F538E2" w:rsidP="000C52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A59DF">
        <w:rPr>
          <w:rFonts w:ascii="Times New Roman" w:hAnsi="Times New Roman" w:cs="Times New Roman"/>
          <w:sz w:val="24"/>
          <w:szCs w:val="24"/>
        </w:rPr>
        <w:t>уменьшены бюджетные ассигнования муниципальной программы «Развитие системы образования</w:t>
      </w:r>
      <w:r w:rsidR="00BA59DF" w:rsidRPr="00BA59DF">
        <w:rPr>
          <w:rFonts w:ascii="Times New Roman" w:hAnsi="Times New Roman" w:cs="Times New Roman"/>
          <w:sz w:val="24"/>
          <w:szCs w:val="24"/>
        </w:rPr>
        <w:t xml:space="preserve"> </w:t>
      </w:r>
      <w:r w:rsidR="00BA59D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«Вяземский район» Смоленской области» на сумму </w:t>
      </w:r>
      <w:r w:rsidR="00BA59DF" w:rsidRPr="00BA59DF">
        <w:rPr>
          <w:rFonts w:ascii="Times New Roman" w:hAnsi="Times New Roman" w:cs="Times New Roman"/>
          <w:b/>
          <w:sz w:val="24"/>
          <w:szCs w:val="24"/>
        </w:rPr>
        <w:t>0,1</w:t>
      </w:r>
      <w:r w:rsidR="00BA59DF">
        <w:rPr>
          <w:rFonts w:ascii="Times New Roman" w:hAnsi="Times New Roman" w:cs="Times New Roman"/>
          <w:sz w:val="24"/>
          <w:szCs w:val="24"/>
        </w:rPr>
        <w:t xml:space="preserve"> </w:t>
      </w:r>
      <w:r w:rsidR="00A2068A">
        <w:rPr>
          <w:rFonts w:ascii="Times New Roman" w:hAnsi="Times New Roman" w:cs="Times New Roman"/>
          <w:sz w:val="24"/>
          <w:szCs w:val="24"/>
        </w:rPr>
        <w:t>тыс.рублей</w:t>
      </w:r>
      <w:r w:rsidR="00BA59DF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BA59DF" w:rsidRPr="00A2068A">
        <w:rPr>
          <w:rFonts w:ascii="Times New Roman" w:hAnsi="Times New Roman" w:cs="Times New Roman"/>
          <w:sz w:val="24"/>
          <w:szCs w:val="24"/>
        </w:rPr>
        <w:t>средств бюджета района на софинансирование строительства блочно-модульной газовой котельной для МБОУ Исаковская СОШ (подпрограмма «Организация предоставления дошкольного, общего и дополнительного образования в общеобразовательных учреждениях</w:t>
      </w:r>
      <w:r w:rsidR="005E6D0D" w:rsidRPr="00A2068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</w:t>
      </w:r>
      <w:r w:rsidR="00BA59DF" w:rsidRPr="00A2068A">
        <w:rPr>
          <w:rFonts w:ascii="Times New Roman" w:hAnsi="Times New Roman" w:cs="Times New Roman"/>
          <w:sz w:val="24"/>
          <w:szCs w:val="24"/>
        </w:rPr>
        <w:t>»);</w:t>
      </w:r>
    </w:p>
    <w:p w:rsidR="005E6D0D" w:rsidRPr="00A2068A" w:rsidRDefault="005E6D0D" w:rsidP="000C52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59DF" w:rsidRPr="00A2068A" w:rsidRDefault="00BA59DF" w:rsidP="000C52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68A">
        <w:rPr>
          <w:rFonts w:ascii="Times New Roman" w:hAnsi="Times New Roman" w:cs="Times New Roman"/>
          <w:sz w:val="24"/>
          <w:szCs w:val="24"/>
        </w:rPr>
        <w:t>- увелич</w:t>
      </w:r>
      <w:r w:rsidR="003D3128">
        <w:rPr>
          <w:rFonts w:ascii="Times New Roman" w:hAnsi="Times New Roman" w:cs="Times New Roman"/>
          <w:sz w:val="24"/>
          <w:szCs w:val="24"/>
        </w:rPr>
        <w:t>е</w:t>
      </w:r>
      <w:r w:rsidRPr="00A2068A">
        <w:rPr>
          <w:rFonts w:ascii="Times New Roman" w:hAnsi="Times New Roman" w:cs="Times New Roman"/>
          <w:sz w:val="24"/>
          <w:szCs w:val="24"/>
        </w:rPr>
        <w:t xml:space="preserve">ны бюджетные ассигнования муниципальной программы «Создание условий для эффективного муниципального управления в муниципальном образовании «Вяземский район» Смоленской области» на сумму </w:t>
      </w:r>
      <w:r w:rsidRPr="00A2068A">
        <w:rPr>
          <w:rFonts w:ascii="Times New Roman" w:hAnsi="Times New Roman" w:cs="Times New Roman"/>
          <w:b/>
          <w:sz w:val="24"/>
          <w:szCs w:val="24"/>
        </w:rPr>
        <w:t xml:space="preserve">1 025,4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A2068A">
        <w:rPr>
          <w:rFonts w:ascii="Times New Roman" w:hAnsi="Times New Roman" w:cs="Times New Roman"/>
          <w:sz w:val="24"/>
          <w:szCs w:val="24"/>
        </w:rPr>
        <w:t xml:space="preserve"> за счет бюджета района:</w:t>
      </w:r>
    </w:p>
    <w:p w:rsidR="005E6D0D" w:rsidRPr="00A2068A" w:rsidRDefault="00BA59DF" w:rsidP="005E6D0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068A">
        <w:rPr>
          <w:rFonts w:ascii="Times New Roman" w:hAnsi="Times New Roman" w:cs="Times New Roman"/>
          <w:sz w:val="24"/>
          <w:szCs w:val="24"/>
        </w:rPr>
        <w:t xml:space="preserve">1. </w:t>
      </w:r>
      <w:r w:rsidR="005E6D0D" w:rsidRPr="00A2068A">
        <w:rPr>
          <w:rFonts w:ascii="Times New Roman" w:hAnsi="Times New Roman" w:cs="Times New Roman"/>
          <w:sz w:val="24"/>
          <w:szCs w:val="24"/>
        </w:rPr>
        <w:t>увелич</w:t>
      </w:r>
      <w:r w:rsidR="003D3128">
        <w:rPr>
          <w:rFonts w:ascii="Times New Roman" w:hAnsi="Times New Roman" w:cs="Times New Roman"/>
          <w:sz w:val="24"/>
          <w:szCs w:val="24"/>
        </w:rPr>
        <w:t>е</w:t>
      </w:r>
      <w:r w:rsidR="005E6D0D" w:rsidRPr="00A2068A">
        <w:rPr>
          <w:rFonts w:ascii="Times New Roman" w:hAnsi="Times New Roman" w:cs="Times New Roman"/>
          <w:sz w:val="24"/>
          <w:szCs w:val="24"/>
        </w:rPr>
        <w:t xml:space="preserve">ны расходы на финансовое обеспечение </w:t>
      </w:r>
      <w:r w:rsidRPr="00A2068A">
        <w:rPr>
          <w:rFonts w:ascii="Times New Roman" w:hAnsi="Times New Roman" w:cs="Times New Roman"/>
          <w:sz w:val="24"/>
          <w:szCs w:val="24"/>
        </w:rPr>
        <w:t>подпрограмм</w:t>
      </w:r>
      <w:r w:rsidR="005E6D0D" w:rsidRPr="00A2068A">
        <w:rPr>
          <w:rFonts w:ascii="Times New Roman" w:hAnsi="Times New Roman" w:cs="Times New Roman"/>
          <w:sz w:val="24"/>
          <w:szCs w:val="24"/>
        </w:rPr>
        <w:t xml:space="preserve">ы «Обеспечение деятельности Администрации муниципального образования «Вяземский район» Смоленской области, содержание аппарата Администрации муниципального образования «Вяземский район» Смоленской области» на сумму </w:t>
      </w:r>
      <w:r w:rsidR="005E6D0D" w:rsidRPr="00A2068A">
        <w:rPr>
          <w:rFonts w:ascii="Times New Roman" w:hAnsi="Times New Roman" w:cs="Times New Roman"/>
          <w:b/>
          <w:sz w:val="24"/>
          <w:szCs w:val="24"/>
        </w:rPr>
        <w:t>1 172,4</w:t>
      </w:r>
      <w:r w:rsidR="005E6D0D" w:rsidRPr="00A2068A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="005E6D0D" w:rsidRPr="00A2068A">
        <w:rPr>
          <w:rFonts w:ascii="Times New Roman" w:hAnsi="Times New Roman" w:cs="Times New Roman"/>
          <w:sz w:val="24"/>
          <w:szCs w:val="24"/>
        </w:rPr>
        <w:t>:</w:t>
      </w:r>
    </w:p>
    <w:p w:rsidR="005E6D0D" w:rsidRPr="00A2068A" w:rsidRDefault="005E6D0D" w:rsidP="005E6D0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068A">
        <w:rPr>
          <w:rFonts w:ascii="Times New Roman" w:hAnsi="Times New Roman" w:cs="Times New Roman"/>
          <w:sz w:val="24"/>
          <w:szCs w:val="24"/>
        </w:rPr>
        <w:t>-  увелич</w:t>
      </w:r>
      <w:r w:rsidR="003D3128">
        <w:rPr>
          <w:rFonts w:ascii="Times New Roman" w:hAnsi="Times New Roman" w:cs="Times New Roman"/>
          <w:sz w:val="24"/>
          <w:szCs w:val="24"/>
        </w:rPr>
        <w:t>е</w:t>
      </w:r>
      <w:r w:rsidRPr="00A2068A">
        <w:rPr>
          <w:rFonts w:ascii="Times New Roman" w:hAnsi="Times New Roman" w:cs="Times New Roman"/>
          <w:sz w:val="24"/>
          <w:szCs w:val="24"/>
        </w:rPr>
        <w:t xml:space="preserve">ны расходы на заключение договора по обслуживанию здания РКЦ на основании договора о передаче – </w:t>
      </w:r>
      <w:r w:rsidRPr="00A2068A">
        <w:rPr>
          <w:rFonts w:ascii="Times New Roman" w:hAnsi="Times New Roman" w:cs="Times New Roman"/>
          <w:b/>
          <w:sz w:val="24"/>
          <w:szCs w:val="24"/>
        </w:rPr>
        <w:t xml:space="preserve">1 539,0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A2068A">
        <w:rPr>
          <w:rFonts w:ascii="Times New Roman" w:hAnsi="Times New Roman" w:cs="Times New Roman"/>
          <w:sz w:val="24"/>
          <w:szCs w:val="24"/>
        </w:rPr>
        <w:t xml:space="preserve"> (на оплату теплоэнергии – 1 000,0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A2068A">
        <w:rPr>
          <w:rFonts w:ascii="Times New Roman" w:hAnsi="Times New Roman" w:cs="Times New Roman"/>
          <w:sz w:val="24"/>
          <w:szCs w:val="24"/>
        </w:rPr>
        <w:t xml:space="preserve">, на оплату электроэнергии – 320,0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A2068A">
        <w:rPr>
          <w:rFonts w:ascii="Times New Roman" w:hAnsi="Times New Roman" w:cs="Times New Roman"/>
          <w:sz w:val="24"/>
          <w:szCs w:val="24"/>
        </w:rPr>
        <w:t xml:space="preserve">, на оплату водоотведения – 9,0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A2068A">
        <w:rPr>
          <w:rFonts w:ascii="Times New Roman" w:hAnsi="Times New Roman" w:cs="Times New Roman"/>
          <w:sz w:val="24"/>
          <w:szCs w:val="24"/>
        </w:rPr>
        <w:t xml:space="preserve">, на обслуживание внутренних систем отопления – 120,0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A2068A">
        <w:rPr>
          <w:rFonts w:ascii="Times New Roman" w:hAnsi="Times New Roman" w:cs="Times New Roman"/>
          <w:sz w:val="24"/>
          <w:szCs w:val="24"/>
        </w:rPr>
        <w:t xml:space="preserve">, на обслуживание охранных систем – 20,0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A2068A">
        <w:rPr>
          <w:rFonts w:ascii="Times New Roman" w:hAnsi="Times New Roman" w:cs="Times New Roman"/>
          <w:sz w:val="24"/>
          <w:szCs w:val="24"/>
        </w:rPr>
        <w:t xml:space="preserve">, на услуги связи – 70,0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A2068A">
        <w:rPr>
          <w:rFonts w:ascii="Times New Roman" w:hAnsi="Times New Roman" w:cs="Times New Roman"/>
          <w:sz w:val="24"/>
          <w:szCs w:val="24"/>
        </w:rPr>
        <w:t>);</w:t>
      </w:r>
    </w:p>
    <w:p w:rsidR="005E6D0D" w:rsidRPr="00A2068A" w:rsidRDefault="005E6D0D" w:rsidP="005E6D0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068A">
        <w:rPr>
          <w:rFonts w:ascii="Times New Roman" w:hAnsi="Times New Roman" w:cs="Times New Roman"/>
          <w:sz w:val="24"/>
          <w:szCs w:val="24"/>
        </w:rPr>
        <w:t xml:space="preserve">- уменьшены расходы на ФОТ в связи с переводом штатной единицы в финансовое управление на сумму – </w:t>
      </w:r>
      <w:r w:rsidRPr="00A2068A">
        <w:rPr>
          <w:rFonts w:ascii="Times New Roman" w:hAnsi="Times New Roman" w:cs="Times New Roman"/>
          <w:b/>
          <w:sz w:val="24"/>
          <w:szCs w:val="24"/>
        </w:rPr>
        <w:t>366,6</w:t>
      </w:r>
      <w:r w:rsidRPr="00A2068A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="008673CD">
        <w:rPr>
          <w:rFonts w:ascii="Times New Roman" w:hAnsi="Times New Roman" w:cs="Times New Roman"/>
          <w:sz w:val="24"/>
          <w:szCs w:val="24"/>
        </w:rPr>
        <w:t>.</w:t>
      </w:r>
    </w:p>
    <w:p w:rsidR="005E6D0D" w:rsidRPr="00A2068A" w:rsidRDefault="005E6D0D" w:rsidP="005E6D0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068A">
        <w:rPr>
          <w:rFonts w:ascii="Times New Roman" w:hAnsi="Times New Roman" w:cs="Times New Roman"/>
          <w:sz w:val="24"/>
          <w:szCs w:val="24"/>
        </w:rPr>
        <w:t xml:space="preserve">2. </w:t>
      </w:r>
      <w:r w:rsidR="00866406" w:rsidRPr="00A2068A">
        <w:rPr>
          <w:rFonts w:ascii="Times New Roman" w:hAnsi="Times New Roman" w:cs="Times New Roman"/>
          <w:sz w:val="24"/>
          <w:szCs w:val="24"/>
        </w:rPr>
        <w:t>уменьшены</w:t>
      </w:r>
      <w:r w:rsidRPr="00A2068A">
        <w:rPr>
          <w:rFonts w:ascii="Times New Roman" w:hAnsi="Times New Roman" w:cs="Times New Roman"/>
          <w:sz w:val="24"/>
          <w:szCs w:val="24"/>
        </w:rPr>
        <w:t xml:space="preserve"> расходы на финансовое обеспечение подпрограммы</w:t>
      </w:r>
      <w:r w:rsidR="00866406" w:rsidRPr="00A2068A">
        <w:rPr>
          <w:rFonts w:ascii="Times New Roman" w:hAnsi="Times New Roman" w:cs="Times New Roman"/>
          <w:sz w:val="24"/>
          <w:szCs w:val="24"/>
        </w:rPr>
        <w:t xml:space="preserve"> «транспортно-хозяйственное обеспечение деятельности органов местного самоуправления муниципального образования «Вяземский район» Смоленской области» на сумму </w:t>
      </w:r>
      <w:r w:rsidR="00866406" w:rsidRPr="00A2068A">
        <w:rPr>
          <w:rFonts w:ascii="Times New Roman" w:hAnsi="Times New Roman" w:cs="Times New Roman"/>
          <w:b/>
          <w:sz w:val="24"/>
          <w:szCs w:val="24"/>
        </w:rPr>
        <w:t>147,0</w:t>
      </w:r>
      <w:r w:rsidR="00866406" w:rsidRPr="00A2068A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="008673CD">
        <w:rPr>
          <w:rFonts w:ascii="Times New Roman" w:hAnsi="Times New Roman" w:cs="Times New Roman"/>
          <w:sz w:val="24"/>
          <w:szCs w:val="24"/>
        </w:rPr>
        <w:t>.</w:t>
      </w:r>
      <w:r w:rsidR="00866406" w:rsidRPr="00A20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FFD" w:rsidRPr="00A2068A" w:rsidRDefault="009D6FFD" w:rsidP="005E6D0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51A2" w:rsidRPr="00A2068A" w:rsidRDefault="009D6FFD" w:rsidP="005E6D0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068A">
        <w:rPr>
          <w:rFonts w:ascii="Times New Roman" w:hAnsi="Times New Roman" w:cs="Times New Roman"/>
          <w:sz w:val="24"/>
          <w:szCs w:val="24"/>
        </w:rPr>
        <w:t xml:space="preserve">- увеличены бюджетные ассигнования (расходы на ФОТ) муниципальной программы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 на сумму </w:t>
      </w:r>
      <w:r w:rsidRPr="00A2068A">
        <w:rPr>
          <w:rFonts w:ascii="Times New Roman" w:hAnsi="Times New Roman" w:cs="Times New Roman"/>
          <w:b/>
          <w:sz w:val="24"/>
          <w:szCs w:val="24"/>
        </w:rPr>
        <w:t>366,6</w:t>
      </w:r>
      <w:r w:rsidRPr="00A2068A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A2068A">
        <w:rPr>
          <w:rFonts w:ascii="Times New Roman" w:hAnsi="Times New Roman" w:cs="Times New Roman"/>
          <w:sz w:val="24"/>
          <w:szCs w:val="24"/>
        </w:rPr>
        <w:t xml:space="preserve"> в связи с переводом штатной единицы в финансовое управление Администрации муниципального образования «Вяземский район»</w:t>
      </w:r>
      <w:r w:rsidR="00BE51A2" w:rsidRPr="00A2068A">
        <w:rPr>
          <w:rFonts w:ascii="Times New Roman" w:hAnsi="Times New Roman" w:cs="Times New Roman"/>
          <w:sz w:val="24"/>
          <w:szCs w:val="24"/>
        </w:rPr>
        <w:t xml:space="preserve"> Смоленской области;</w:t>
      </w:r>
    </w:p>
    <w:p w:rsidR="00BE51A2" w:rsidRPr="00A2068A" w:rsidRDefault="00BE51A2" w:rsidP="005E6D0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38E2" w:rsidRPr="00A2068A" w:rsidRDefault="00BE51A2" w:rsidP="00BE51A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068A">
        <w:rPr>
          <w:rFonts w:ascii="Times New Roman" w:hAnsi="Times New Roman" w:cs="Times New Roman"/>
          <w:sz w:val="24"/>
          <w:szCs w:val="24"/>
        </w:rPr>
        <w:t xml:space="preserve">- увеличены бюджетные ассигнования муниципальной программы </w:t>
      </w:r>
      <w:r w:rsidR="00F538E2" w:rsidRPr="00A2068A">
        <w:rPr>
          <w:rFonts w:ascii="Times New Roman" w:hAnsi="Times New Roman" w:cs="Times New Roman"/>
          <w:sz w:val="24"/>
          <w:szCs w:val="24"/>
        </w:rPr>
        <w:t xml:space="preserve">«Газификация муниципального образования «Вяземский район» Смоленской области» </w:t>
      </w:r>
      <w:r w:rsidRPr="00A2068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A2068A">
        <w:rPr>
          <w:rFonts w:ascii="Times New Roman" w:hAnsi="Times New Roman" w:cs="Times New Roman"/>
          <w:b/>
          <w:sz w:val="24"/>
          <w:szCs w:val="24"/>
        </w:rPr>
        <w:t>0,1</w:t>
      </w:r>
      <w:r w:rsidRPr="00A2068A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A2068A">
        <w:rPr>
          <w:rFonts w:ascii="Times New Roman" w:hAnsi="Times New Roman" w:cs="Times New Roman"/>
          <w:sz w:val="24"/>
          <w:szCs w:val="24"/>
        </w:rPr>
        <w:t xml:space="preserve"> на софинансирование строительства блочно-модульной газовой ко</w:t>
      </w:r>
      <w:r w:rsidR="008673CD">
        <w:rPr>
          <w:rFonts w:ascii="Times New Roman" w:hAnsi="Times New Roman" w:cs="Times New Roman"/>
          <w:sz w:val="24"/>
          <w:szCs w:val="24"/>
        </w:rPr>
        <w:t>тельной для МБОУ Исаковская СОШ;</w:t>
      </w:r>
    </w:p>
    <w:p w:rsidR="00857EC8" w:rsidRPr="00A2068A" w:rsidRDefault="00857EC8" w:rsidP="00BE51A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7EC8" w:rsidRPr="00A2068A" w:rsidRDefault="00857EC8" w:rsidP="00BE51A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068A">
        <w:rPr>
          <w:rFonts w:ascii="Times New Roman" w:hAnsi="Times New Roman" w:cs="Times New Roman"/>
          <w:sz w:val="24"/>
          <w:szCs w:val="24"/>
        </w:rPr>
        <w:t xml:space="preserve">- увеличены бюджетные ассигнования муниципальной программы «Устойчивое развитие сельских территорий муниципального образования «Вяземский район» Смоленской области» в сумме </w:t>
      </w:r>
      <w:r w:rsidRPr="00A2068A">
        <w:rPr>
          <w:rFonts w:ascii="Times New Roman" w:hAnsi="Times New Roman" w:cs="Times New Roman"/>
          <w:b/>
          <w:sz w:val="24"/>
          <w:szCs w:val="24"/>
        </w:rPr>
        <w:t>55,0</w:t>
      </w:r>
      <w:r w:rsidRPr="00A2068A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A2068A">
        <w:rPr>
          <w:rFonts w:ascii="Times New Roman" w:hAnsi="Times New Roman" w:cs="Times New Roman"/>
          <w:sz w:val="24"/>
          <w:szCs w:val="24"/>
        </w:rPr>
        <w:t xml:space="preserve"> за счет бюджета района на выполнение проектно-изыскательских работ для строительства крытого павильона для массовых мероприятий в дер. Касня Вяземского района Смоленской области;</w:t>
      </w:r>
    </w:p>
    <w:p w:rsidR="00857EC8" w:rsidRPr="00A2068A" w:rsidRDefault="00857EC8" w:rsidP="00BE51A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7EC8" w:rsidRPr="00A2068A" w:rsidRDefault="00857EC8" w:rsidP="00BE51A2">
      <w:pPr>
        <w:pStyle w:val="a3"/>
        <w:ind w:firstLine="720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A2068A">
        <w:rPr>
          <w:rFonts w:ascii="Times New Roman" w:hAnsi="Times New Roman" w:cs="Times New Roman"/>
          <w:sz w:val="24"/>
          <w:szCs w:val="24"/>
        </w:rPr>
        <w:t xml:space="preserve">-  уменьшены бюджетные ассигнования муниципальной программы «Охрана окружающей среды и экологическое информирование населения на территории муниципального образования «Вяземский район» Смоленской области» в сумме </w:t>
      </w:r>
      <w:r w:rsidRPr="0000180C">
        <w:rPr>
          <w:rFonts w:ascii="Times New Roman" w:hAnsi="Times New Roman" w:cs="Times New Roman"/>
          <w:b/>
          <w:sz w:val="24"/>
          <w:szCs w:val="24"/>
        </w:rPr>
        <w:t>145,0</w:t>
      </w:r>
      <w:r w:rsidRPr="00A2068A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A2068A">
        <w:rPr>
          <w:rFonts w:ascii="Times New Roman" w:hAnsi="Times New Roman" w:cs="Times New Roman"/>
          <w:sz w:val="24"/>
          <w:szCs w:val="24"/>
        </w:rPr>
        <w:t xml:space="preserve"> за счет бюджета района.</w:t>
      </w:r>
    </w:p>
    <w:p w:rsidR="00F538E2" w:rsidRPr="00A2068A" w:rsidRDefault="00F538E2" w:rsidP="000C5213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F661F" w:rsidRPr="00A2068A" w:rsidRDefault="00DB32C1" w:rsidP="00DB32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068A">
        <w:rPr>
          <w:rFonts w:ascii="Times New Roman" w:hAnsi="Times New Roman" w:cs="Times New Roman"/>
          <w:color w:val="C0504D" w:themeColor="accent2"/>
          <w:sz w:val="24"/>
          <w:szCs w:val="24"/>
        </w:rPr>
        <w:lastRenderedPageBreak/>
        <w:tab/>
      </w:r>
      <w:r w:rsidRPr="00A2068A">
        <w:rPr>
          <w:rFonts w:ascii="Times New Roman" w:hAnsi="Times New Roman" w:cs="Times New Roman"/>
          <w:sz w:val="24"/>
          <w:szCs w:val="24"/>
        </w:rPr>
        <w:t xml:space="preserve">На реализацию непрограммной части расходов бюджета </w:t>
      </w:r>
      <w:r w:rsidR="00EC67F0" w:rsidRPr="00A2068A">
        <w:rPr>
          <w:rFonts w:ascii="Times New Roman" w:hAnsi="Times New Roman" w:cs="Times New Roman"/>
          <w:sz w:val="24"/>
          <w:szCs w:val="24"/>
        </w:rPr>
        <w:t xml:space="preserve">предлагаются к утверждению расходы в сумме </w:t>
      </w:r>
      <w:r w:rsidR="00AB014B">
        <w:rPr>
          <w:rFonts w:ascii="Times New Roman" w:hAnsi="Times New Roman" w:cs="Times New Roman"/>
          <w:b/>
          <w:sz w:val="24"/>
          <w:szCs w:val="24"/>
        </w:rPr>
        <w:t>16 1</w:t>
      </w:r>
      <w:r w:rsidR="00EC67F0" w:rsidRPr="00A2068A">
        <w:rPr>
          <w:rFonts w:ascii="Times New Roman" w:hAnsi="Times New Roman" w:cs="Times New Roman"/>
          <w:b/>
          <w:sz w:val="24"/>
          <w:szCs w:val="24"/>
        </w:rPr>
        <w:t>7</w:t>
      </w:r>
      <w:r w:rsidR="00AB014B">
        <w:rPr>
          <w:rFonts w:ascii="Times New Roman" w:hAnsi="Times New Roman" w:cs="Times New Roman"/>
          <w:b/>
          <w:sz w:val="24"/>
          <w:szCs w:val="24"/>
        </w:rPr>
        <w:t>5</w:t>
      </w:r>
      <w:r w:rsidR="00EC67F0" w:rsidRPr="00A2068A">
        <w:rPr>
          <w:rFonts w:ascii="Times New Roman" w:hAnsi="Times New Roman" w:cs="Times New Roman"/>
          <w:b/>
          <w:sz w:val="24"/>
          <w:szCs w:val="24"/>
        </w:rPr>
        <w:t>,5</w:t>
      </w:r>
      <w:r w:rsidR="00EC67F0" w:rsidRPr="00A2068A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="00EC67F0" w:rsidRPr="00A2068A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C67F0" w:rsidRPr="00FD585F" w:rsidRDefault="00EC67F0" w:rsidP="00DB32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068A">
        <w:rPr>
          <w:rFonts w:ascii="Times New Roman" w:hAnsi="Times New Roman" w:cs="Times New Roman"/>
          <w:sz w:val="24"/>
          <w:szCs w:val="24"/>
        </w:rPr>
        <w:tab/>
      </w:r>
      <w:r w:rsidRPr="00FD585F">
        <w:rPr>
          <w:rFonts w:ascii="Times New Roman" w:hAnsi="Times New Roman" w:cs="Times New Roman"/>
          <w:sz w:val="24"/>
          <w:szCs w:val="24"/>
        </w:rPr>
        <w:t xml:space="preserve">- за счет федерального бюджета – </w:t>
      </w:r>
      <w:r w:rsidRPr="00FD585F">
        <w:rPr>
          <w:rFonts w:ascii="Times New Roman" w:hAnsi="Times New Roman" w:cs="Times New Roman"/>
          <w:b/>
          <w:sz w:val="24"/>
          <w:szCs w:val="24"/>
        </w:rPr>
        <w:t>2 751,6</w:t>
      </w:r>
      <w:r w:rsidRPr="00FD585F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FD585F">
        <w:rPr>
          <w:rFonts w:ascii="Times New Roman" w:hAnsi="Times New Roman" w:cs="Times New Roman"/>
          <w:sz w:val="24"/>
          <w:szCs w:val="24"/>
        </w:rPr>
        <w:t>тыс.рублей</w:t>
      </w:r>
      <w:r w:rsidRPr="00FD585F">
        <w:rPr>
          <w:rFonts w:ascii="Times New Roman" w:hAnsi="Times New Roman" w:cs="Times New Roman"/>
          <w:sz w:val="24"/>
          <w:szCs w:val="24"/>
        </w:rPr>
        <w:t>;</w:t>
      </w:r>
    </w:p>
    <w:p w:rsidR="00EC67F0" w:rsidRPr="00FD585F" w:rsidRDefault="00EC67F0" w:rsidP="00DB32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585F">
        <w:rPr>
          <w:rFonts w:ascii="Times New Roman" w:hAnsi="Times New Roman" w:cs="Times New Roman"/>
          <w:sz w:val="24"/>
          <w:szCs w:val="24"/>
        </w:rPr>
        <w:tab/>
        <w:t xml:space="preserve">- за счет бюджета района – </w:t>
      </w:r>
      <w:r w:rsidRPr="00FD585F">
        <w:rPr>
          <w:rFonts w:ascii="Times New Roman" w:hAnsi="Times New Roman" w:cs="Times New Roman"/>
          <w:b/>
          <w:sz w:val="24"/>
          <w:szCs w:val="24"/>
        </w:rPr>
        <w:t>13 2</w:t>
      </w:r>
      <w:r w:rsidR="002B2496" w:rsidRPr="00FD585F">
        <w:rPr>
          <w:rFonts w:ascii="Times New Roman" w:hAnsi="Times New Roman" w:cs="Times New Roman"/>
          <w:b/>
          <w:sz w:val="24"/>
          <w:szCs w:val="24"/>
        </w:rPr>
        <w:t>64</w:t>
      </w:r>
      <w:r w:rsidRPr="00FD585F">
        <w:rPr>
          <w:rFonts w:ascii="Times New Roman" w:hAnsi="Times New Roman" w:cs="Times New Roman"/>
          <w:b/>
          <w:sz w:val="24"/>
          <w:szCs w:val="24"/>
        </w:rPr>
        <w:t>,4</w:t>
      </w:r>
      <w:r w:rsidRPr="00FD585F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FD585F">
        <w:rPr>
          <w:rFonts w:ascii="Times New Roman" w:hAnsi="Times New Roman" w:cs="Times New Roman"/>
          <w:sz w:val="24"/>
          <w:szCs w:val="24"/>
        </w:rPr>
        <w:t>тыс.рублей</w:t>
      </w:r>
      <w:r w:rsidRPr="00FD585F">
        <w:rPr>
          <w:rFonts w:ascii="Times New Roman" w:hAnsi="Times New Roman" w:cs="Times New Roman"/>
          <w:sz w:val="24"/>
          <w:szCs w:val="24"/>
        </w:rPr>
        <w:t>;</w:t>
      </w:r>
    </w:p>
    <w:p w:rsidR="00EC67F0" w:rsidRPr="00A2068A" w:rsidRDefault="00EC67F0" w:rsidP="00EC67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85F">
        <w:rPr>
          <w:rFonts w:ascii="Times New Roman" w:hAnsi="Times New Roman" w:cs="Times New Roman"/>
          <w:sz w:val="24"/>
          <w:szCs w:val="24"/>
        </w:rPr>
        <w:t xml:space="preserve">- за счет передачи полномочий – </w:t>
      </w:r>
      <w:r w:rsidRPr="00FD585F">
        <w:rPr>
          <w:rFonts w:ascii="Times New Roman" w:hAnsi="Times New Roman" w:cs="Times New Roman"/>
          <w:b/>
          <w:sz w:val="24"/>
          <w:szCs w:val="24"/>
        </w:rPr>
        <w:t>159,</w:t>
      </w:r>
      <w:r w:rsidR="002B2496" w:rsidRPr="00FD585F">
        <w:rPr>
          <w:rFonts w:ascii="Times New Roman" w:hAnsi="Times New Roman" w:cs="Times New Roman"/>
          <w:b/>
          <w:sz w:val="24"/>
          <w:szCs w:val="24"/>
        </w:rPr>
        <w:t>5</w:t>
      </w:r>
      <w:r w:rsidRPr="00FD585F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FD585F">
        <w:rPr>
          <w:rFonts w:ascii="Times New Roman" w:hAnsi="Times New Roman" w:cs="Times New Roman"/>
          <w:sz w:val="24"/>
          <w:szCs w:val="24"/>
        </w:rPr>
        <w:t>тыс.рублей.</w:t>
      </w:r>
    </w:p>
    <w:p w:rsidR="00EF661F" w:rsidRDefault="00EC67F0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68A">
        <w:rPr>
          <w:rFonts w:ascii="Times New Roman" w:hAnsi="Times New Roman" w:cs="Times New Roman"/>
          <w:sz w:val="24"/>
          <w:szCs w:val="24"/>
        </w:rPr>
        <w:t>Увелич</w:t>
      </w:r>
      <w:r w:rsidR="00AB61A4">
        <w:rPr>
          <w:rFonts w:ascii="Times New Roman" w:hAnsi="Times New Roman" w:cs="Times New Roman"/>
          <w:sz w:val="24"/>
          <w:szCs w:val="24"/>
        </w:rPr>
        <w:t>е</w:t>
      </w:r>
      <w:r w:rsidRPr="00A2068A">
        <w:rPr>
          <w:rFonts w:ascii="Times New Roman" w:hAnsi="Times New Roman" w:cs="Times New Roman"/>
          <w:sz w:val="24"/>
          <w:szCs w:val="24"/>
        </w:rPr>
        <w:t xml:space="preserve">ны бюджетные ассигнования на сумму </w:t>
      </w:r>
      <w:r w:rsidRPr="00AB61A4">
        <w:rPr>
          <w:rFonts w:ascii="Times New Roman" w:hAnsi="Times New Roman" w:cs="Times New Roman"/>
          <w:b/>
          <w:sz w:val="24"/>
          <w:szCs w:val="24"/>
        </w:rPr>
        <w:t>147,0</w:t>
      </w:r>
      <w:r w:rsidRPr="00A2068A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A2068A">
        <w:rPr>
          <w:rFonts w:ascii="Times New Roman" w:hAnsi="Times New Roman" w:cs="Times New Roman"/>
          <w:sz w:val="24"/>
          <w:szCs w:val="24"/>
        </w:rPr>
        <w:t>тыс.рублей</w:t>
      </w:r>
      <w:r w:rsidRPr="00A2068A">
        <w:rPr>
          <w:rFonts w:ascii="Times New Roman" w:hAnsi="Times New Roman" w:cs="Times New Roman"/>
          <w:sz w:val="24"/>
          <w:szCs w:val="24"/>
        </w:rPr>
        <w:t xml:space="preserve"> в рамках разработки нормативов градостроительного проектирования.</w:t>
      </w:r>
    </w:p>
    <w:p w:rsidR="002D2075" w:rsidRDefault="002D2075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0054" w:rsidRDefault="00277E0C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Резервный фонд Администрации муниципального образования «Вяземский район» Смоленской области утвержден на 2019 год в сумме </w:t>
      </w:r>
      <w:r w:rsidRPr="005F0054">
        <w:rPr>
          <w:rFonts w:ascii="Times New Roman" w:hAnsi="Times New Roman" w:cs="Times New Roman"/>
          <w:b/>
          <w:sz w:val="24"/>
          <w:szCs w:val="24"/>
        </w:rPr>
        <w:t>1 500,0</w:t>
      </w:r>
      <w:r>
        <w:rPr>
          <w:rFonts w:ascii="Times New Roman" w:hAnsi="Times New Roman" w:cs="Times New Roman"/>
          <w:sz w:val="24"/>
          <w:szCs w:val="24"/>
        </w:rPr>
        <w:t xml:space="preserve"> тыс.рублей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7FF0" w:rsidRDefault="002B7FF0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подготовке заключения установлено, что средства резервного фонда в сумме </w:t>
      </w:r>
      <w:r w:rsidRPr="002B7FF0">
        <w:rPr>
          <w:rFonts w:ascii="Times New Roman" w:hAnsi="Times New Roman" w:cs="Times New Roman"/>
          <w:b/>
          <w:sz w:val="24"/>
          <w:szCs w:val="24"/>
        </w:rPr>
        <w:t>1 090,6</w:t>
      </w:r>
      <w:r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2B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направлены</w:t>
      </w:r>
      <w:r w:rsidR="00870050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7FF0" w:rsidRDefault="002B7FF0" w:rsidP="002B7FF0">
      <w:pPr>
        <w:pStyle w:val="a3"/>
        <w:numPr>
          <w:ilvl w:val="0"/>
          <w:numId w:val="11"/>
        </w:numPr>
        <w:ind w:left="0" w:firstLine="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субсидий бюджетным учреждениям образования</w:t>
      </w:r>
      <w:r w:rsidRPr="002B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2B7FF0">
        <w:rPr>
          <w:rFonts w:ascii="Times New Roman" w:hAnsi="Times New Roman" w:cs="Times New Roman"/>
          <w:b/>
          <w:sz w:val="24"/>
          <w:szCs w:val="24"/>
        </w:rPr>
        <w:t>311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B7FF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тыс.рублей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7FF0" w:rsidRDefault="002B7FF0" w:rsidP="002B7FF0">
      <w:pPr>
        <w:pStyle w:val="a3"/>
        <w:numPr>
          <w:ilvl w:val="0"/>
          <w:numId w:val="11"/>
        </w:numPr>
        <w:ind w:left="0" w:firstLine="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социальное обеспечение населения в сумме </w:t>
      </w:r>
      <w:r w:rsidRPr="002B7FF0">
        <w:rPr>
          <w:rFonts w:ascii="Times New Roman" w:hAnsi="Times New Roman" w:cs="Times New Roman"/>
          <w:b/>
          <w:sz w:val="24"/>
          <w:szCs w:val="24"/>
        </w:rPr>
        <w:t>69,5</w:t>
      </w:r>
      <w:r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2B7FF0" w:rsidRPr="00A2068A" w:rsidRDefault="00870050" w:rsidP="002B7FF0">
      <w:pPr>
        <w:pStyle w:val="a3"/>
        <w:numPr>
          <w:ilvl w:val="0"/>
          <w:numId w:val="11"/>
        </w:numPr>
        <w:ind w:left="0" w:firstLine="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физическую культуру</w:t>
      </w:r>
      <w:r w:rsidR="002B7FF0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B7FF0" w:rsidRPr="002B7FF0">
        <w:rPr>
          <w:rFonts w:ascii="Times New Roman" w:hAnsi="Times New Roman" w:cs="Times New Roman"/>
          <w:b/>
          <w:sz w:val="24"/>
          <w:szCs w:val="24"/>
        </w:rPr>
        <w:t>709,7</w:t>
      </w:r>
      <w:r w:rsidR="002B7FF0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5F0054" w:rsidRDefault="00277E0C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F0054">
        <w:rPr>
          <w:rFonts w:ascii="Times New Roman" w:hAnsi="Times New Roman" w:cs="Times New Roman"/>
          <w:sz w:val="24"/>
          <w:szCs w:val="24"/>
        </w:rPr>
        <w:t xml:space="preserve">ледовательно, средства резервного фонда планируется израсходовать в сумме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F0054" w:rsidRPr="005F0054">
        <w:rPr>
          <w:rFonts w:ascii="Times New Roman" w:hAnsi="Times New Roman" w:cs="Times New Roman"/>
          <w:b/>
          <w:sz w:val="24"/>
          <w:szCs w:val="24"/>
        </w:rPr>
        <w:t>1 090,6</w:t>
      </w:r>
      <w:r w:rsidR="005F0054">
        <w:rPr>
          <w:rFonts w:ascii="Times New Roman" w:hAnsi="Times New Roman" w:cs="Times New Roman"/>
          <w:sz w:val="24"/>
          <w:szCs w:val="24"/>
        </w:rPr>
        <w:t xml:space="preserve"> тыс.рублей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0054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 w:rsidR="005F0054" w:rsidRPr="005F0054">
        <w:rPr>
          <w:rFonts w:ascii="Times New Roman" w:hAnsi="Times New Roman" w:cs="Times New Roman"/>
          <w:sz w:val="24"/>
          <w:szCs w:val="24"/>
        </w:rPr>
        <w:t>72,7</w:t>
      </w:r>
      <w:r w:rsidR="005F0054">
        <w:rPr>
          <w:rFonts w:ascii="Times New Roman" w:hAnsi="Times New Roman" w:cs="Times New Roman"/>
          <w:sz w:val="24"/>
          <w:szCs w:val="24"/>
        </w:rPr>
        <w:t xml:space="preserve"> процента от утвержденного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резервного фонда</w:t>
      </w:r>
      <w:r w:rsidR="005F0054">
        <w:rPr>
          <w:rFonts w:ascii="Times New Roman" w:hAnsi="Times New Roman" w:cs="Times New Roman"/>
          <w:sz w:val="24"/>
          <w:szCs w:val="24"/>
        </w:rPr>
        <w:t>.</w:t>
      </w:r>
    </w:p>
    <w:p w:rsidR="00564570" w:rsidRDefault="00564570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пояснительной записке обоснование использования резервного фонда не предоставлено. </w:t>
      </w:r>
    </w:p>
    <w:p w:rsidR="00564570" w:rsidRDefault="00564570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вышеизложенного, Администрации муниципального образования «Вяземский район» Смоленской области необходимо подтвердить планируемые расходы резервного фонда в сумме </w:t>
      </w:r>
      <w:r w:rsidRPr="00564570">
        <w:rPr>
          <w:rFonts w:ascii="Times New Roman" w:hAnsi="Times New Roman" w:cs="Times New Roman"/>
          <w:b/>
          <w:sz w:val="24"/>
          <w:szCs w:val="24"/>
        </w:rPr>
        <w:t xml:space="preserve">1 090,6 </w:t>
      </w:r>
      <w:r>
        <w:rPr>
          <w:rFonts w:ascii="Times New Roman" w:hAnsi="Times New Roman" w:cs="Times New Roman"/>
          <w:sz w:val="24"/>
          <w:szCs w:val="24"/>
        </w:rPr>
        <w:t>тыс.рублей.</w:t>
      </w:r>
    </w:p>
    <w:p w:rsidR="00277E0C" w:rsidRDefault="00277E0C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0B11" w:rsidRDefault="004B0B11" w:rsidP="004B0B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DAF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1D6FB8" w:rsidRPr="004A6DAF" w:rsidRDefault="001D6FB8" w:rsidP="004B0B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B11" w:rsidRPr="00146D0E" w:rsidRDefault="004B0B11" w:rsidP="00000C82">
      <w:pPr>
        <w:pStyle w:val="a3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D0E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48414B">
        <w:rPr>
          <w:rFonts w:ascii="Times New Roman" w:hAnsi="Times New Roman" w:cs="Times New Roman"/>
          <w:b/>
          <w:sz w:val="24"/>
          <w:szCs w:val="24"/>
        </w:rPr>
        <w:t>объем доходов</w:t>
      </w:r>
      <w:r w:rsidRPr="00146D0E">
        <w:rPr>
          <w:rFonts w:ascii="Times New Roman" w:hAnsi="Times New Roman" w:cs="Times New Roman"/>
          <w:sz w:val="24"/>
          <w:szCs w:val="24"/>
        </w:rPr>
        <w:t xml:space="preserve"> планируется к утверждению без изменений в сумме </w:t>
      </w:r>
      <w:r w:rsidRPr="00146D0E">
        <w:rPr>
          <w:rFonts w:ascii="Times New Roman" w:hAnsi="Times New Roman" w:cs="Times New Roman"/>
          <w:b/>
          <w:sz w:val="24"/>
          <w:szCs w:val="24"/>
        </w:rPr>
        <w:t>1 153 013,4</w:t>
      </w:r>
      <w:r w:rsidRPr="00146D0E">
        <w:rPr>
          <w:rFonts w:ascii="Times New Roman" w:hAnsi="Times New Roman" w:cs="Times New Roman"/>
          <w:sz w:val="24"/>
          <w:szCs w:val="24"/>
        </w:rPr>
        <w:t xml:space="preserve"> тыс. рублей. в том числе:</w:t>
      </w:r>
    </w:p>
    <w:p w:rsidR="00146D0E" w:rsidRPr="00146D0E" w:rsidRDefault="00146D0E" w:rsidP="00146D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0E"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 w:rsidR="00A22F5B" w:rsidRPr="00146D0E">
        <w:rPr>
          <w:rFonts w:ascii="Times New Roman" w:hAnsi="Times New Roman" w:cs="Times New Roman"/>
          <w:b/>
          <w:sz w:val="24"/>
          <w:szCs w:val="24"/>
        </w:rPr>
        <w:t>464 628,2</w:t>
      </w:r>
      <w:r w:rsidR="00A22F5B" w:rsidRPr="00146D0E">
        <w:rPr>
          <w:rFonts w:ascii="Times New Roman" w:hAnsi="Times New Roman" w:cs="Times New Roman"/>
          <w:sz w:val="24"/>
          <w:szCs w:val="24"/>
        </w:rPr>
        <w:t xml:space="preserve"> </w:t>
      </w:r>
      <w:r w:rsidRPr="00146D0E">
        <w:rPr>
          <w:rFonts w:ascii="Times New Roman" w:hAnsi="Times New Roman" w:cs="Times New Roman"/>
          <w:sz w:val="24"/>
          <w:szCs w:val="24"/>
        </w:rPr>
        <w:t>тыс. рублей;</w:t>
      </w:r>
    </w:p>
    <w:p w:rsidR="00146D0E" w:rsidRPr="00146D0E" w:rsidRDefault="00146D0E" w:rsidP="00146D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0E">
        <w:rPr>
          <w:rFonts w:ascii="Times New Roman" w:hAnsi="Times New Roman" w:cs="Times New Roman"/>
          <w:sz w:val="24"/>
          <w:szCs w:val="24"/>
        </w:rPr>
        <w:t xml:space="preserve">- безвозмездные поступления в сумме </w:t>
      </w:r>
      <w:r w:rsidR="00A22F5B" w:rsidRPr="00146D0E">
        <w:rPr>
          <w:rFonts w:ascii="Times New Roman" w:hAnsi="Times New Roman" w:cs="Times New Roman"/>
          <w:b/>
          <w:sz w:val="24"/>
          <w:szCs w:val="24"/>
        </w:rPr>
        <w:t>688 385,2</w:t>
      </w:r>
      <w:r w:rsidR="00A22F5B" w:rsidRPr="00146D0E">
        <w:rPr>
          <w:rFonts w:ascii="Times New Roman" w:hAnsi="Times New Roman" w:cs="Times New Roman"/>
          <w:sz w:val="24"/>
          <w:szCs w:val="24"/>
        </w:rPr>
        <w:t xml:space="preserve"> </w:t>
      </w:r>
      <w:r w:rsidRPr="00146D0E">
        <w:rPr>
          <w:rFonts w:ascii="Times New Roman" w:hAnsi="Times New Roman" w:cs="Times New Roman"/>
          <w:sz w:val="24"/>
          <w:szCs w:val="24"/>
        </w:rPr>
        <w:t>тыс. рублей.</w:t>
      </w:r>
    </w:p>
    <w:p w:rsidR="0076370F" w:rsidRPr="00A22F5B" w:rsidRDefault="00146D0E" w:rsidP="005646E4">
      <w:pPr>
        <w:pStyle w:val="a3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2F5B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A22F5B">
        <w:rPr>
          <w:rFonts w:ascii="Times New Roman" w:hAnsi="Times New Roman" w:cs="Times New Roman"/>
          <w:b/>
          <w:sz w:val="24"/>
          <w:szCs w:val="24"/>
        </w:rPr>
        <w:t>объем расходов</w:t>
      </w:r>
      <w:r w:rsidRPr="00A22F5B">
        <w:rPr>
          <w:rFonts w:ascii="Times New Roman" w:hAnsi="Times New Roman" w:cs="Times New Roman"/>
          <w:sz w:val="24"/>
          <w:szCs w:val="24"/>
        </w:rPr>
        <w:t xml:space="preserve"> планируется к утверждению без изменений в сумме </w:t>
      </w:r>
      <w:r w:rsidRPr="00A22F5B">
        <w:rPr>
          <w:rFonts w:ascii="Times New Roman" w:hAnsi="Times New Roman" w:cs="Times New Roman"/>
          <w:b/>
          <w:sz w:val="24"/>
          <w:szCs w:val="24"/>
        </w:rPr>
        <w:t>1 175 513,4</w:t>
      </w:r>
      <w:r w:rsidRPr="00A22F5B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DF525F" w:rsidRDefault="00DF525F" w:rsidP="00F41222">
      <w:pPr>
        <w:pStyle w:val="a3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14B">
        <w:rPr>
          <w:rFonts w:ascii="Times New Roman" w:hAnsi="Times New Roman" w:cs="Times New Roman"/>
          <w:b/>
          <w:sz w:val="24"/>
          <w:szCs w:val="24"/>
        </w:rPr>
        <w:t>Дефицит бюджета</w:t>
      </w:r>
      <w:r w:rsidRPr="000C4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планируется к утверждению в сумме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Pr="00DF525F">
        <w:rPr>
          <w:rFonts w:ascii="Times New Roman" w:hAnsi="Times New Roman" w:cs="Times New Roman"/>
          <w:b/>
          <w:sz w:val="24"/>
          <w:szCs w:val="24"/>
        </w:rPr>
        <w:t>22 500</w:t>
      </w:r>
      <w:r w:rsidRPr="000C441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22F5B"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DE4" w:rsidRDefault="00781DE4" w:rsidP="0048414B">
      <w:pPr>
        <w:pStyle w:val="a8"/>
        <w:widowControl w:val="0"/>
        <w:numPr>
          <w:ilvl w:val="0"/>
          <w:numId w:val="9"/>
        </w:numPr>
        <w:tabs>
          <w:tab w:val="left" w:pos="993"/>
        </w:tabs>
        <w:ind w:left="0" w:firstLine="720"/>
        <w:jc w:val="both"/>
      </w:pPr>
      <w:r>
        <w:t>Проектом решения</w:t>
      </w:r>
      <w:r w:rsidR="00512891">
        <w:t xml:space="preserve"> предлага</w:t>
      </w:r>
      <w:r w:rsidR="00BD143E">
        <w:t>ю</w:t>
      </w:r>
      <w:r w:rsidR="00512891">
        <w:t xml:space="preserve">тся к утверждению </w:t>
      </w:r>
      <w:r w:rsidR="00512891" w:rsidRPr="00F9042B">
        <w:t xml:space="preserve">объемы бюджетных ассигнований на финансовое обеспечение реализации муниципальных программ </w:t>
      </w:r>
      <w:r w:rsidR="002C37E5">
        <w:t>на</w:t>
      </w:r>
      <w:r w:rsidR="00512891" w:rsidRPr="00F9042B">
        <w:t xml:space="preserve"> 2019 год</w:t>
      </w:r>
      <w:r w:rsidR="00512891">
        <w:t xml:space="preserve"> в сумме </w:t>
      </w:r>
      <w:r w:rsidR="00512891" w:rsidRPr="00512891">
        <w:rPr>
          <w:b/>
        </w:rPr>
        <w:t>1 159 337,9</w:t>
      </w:r>
      <w:r w:rsidR="00512891">
        <w:t xml:space="preserve"> тыс.рублей</w:t>
      </w:r>
      <w:r w:rsidR="00512891" w:rsidRPr="00F9042B">
        <w:t xml:space="preserve">, с уменьшением на </w:t>
      </w:r>
      <w:r w:rsidR="00512891" w:rsidRPr="00F9042B">
        <w:rPr>
          <w:b/>
        </w:rPr>
        <w:t>147,0</w:t>
      </w:r>
      <w:r w:rsidR="00512891" w:rsidRPr="00F9042B">
        <w:t xml:space="preserve"> тыс.рублей </w:t>
      </w:r>
      <w:r w:rsidR="002C37E5" w:rsidRPr="00F9042B">
        <w:t xml:space="preserve">и </w:t>
      </w:r>
      <w:r w:rsidR="002C37E5">
        <w:t>утверждением непрограммных</w:t>
      </w:r>
      <w:r w:rsidR="00512891" w:rsidRPr="00F9042B">
        <w:t xml:space="preserve"> расходов </w:t>
      </w:r>
      <w:r w:rsidR="002C37E5">
        <w:t>на</w:t>
      </w:r>
      <w:r w:rsidR="00512891" w:rsidRPr="00F9042B">
        <w:t xml:space="preserve"> 2019 год </w:t>
      </w:r>
      <w:r w:rsidR="00512891">
        <w:t xml:space="preserve">в сумме </w:t>
      </w:r>
      <w:r w:rsidR="00512891" w:rsidRPr="00512891">
        <w:rPr>
          <w:b/>
        </w:rPr>
        <w:t>16 175,5</w:t>
      </w:r>
      <w:r w:rsidR="00512891">
        <w:t xml:space="preserve"> тыс.рублей, с </w:t>
      </w:r>
      <w:r w:rsidR="00512891" w:rsidRPr="00F9042B">
        <w:t>увеличением</w:t>
      </w:r>
      <w:r w:rsidR="00512891" w:rsidRPr="00F9042B">
        <w:rPr>
          <w:b/>
        </w:rPr>
        <w:t xml:space="preserve"> </w:t>
      </w:r>
      <w:r w:rsidR="00512891" w:rsidRPr="00512891">
        <w:t xml:space="preserve">на </w:t>
      </w:r>
      <w:r w:rsidR="00512891" w:rsidRPr="00F9042B">
        <w:rPr>
          <w:b/>
        </w:rPr>
        <w:t>147,0</w:t>
      </w:r>
      <w:r w:rsidR="00512891" w:rsidRPr="00F9042B">
        <w:t xml:space="preserve"> тыс.рублей.</w:t>
      </w:r>
    </w:p>
    <w:p w:rsidR="00DF525F" w:rsidRPr="00D834DE" w:rsidRDefault="00DF525F" w:rsidP="0048414B">
      <w:pPr>
        <w:pStyle w:val="a8"/>
        <w:widowControl w:val="0"/>
        <w:numPr>
          <w:ilvl w:val="0"/>
          <w:numId w:val="9"/>
        </w:numPr>
        <w:tabs>
          <w:tab w:val="left" w:pos="993"/>
        </w:tabs>
        <w:ind w:left="0" w:firstLine="720"/>
        <w:jc w:val="both"/>
      </w:pPr>
      <w:r w:rsidRPr="00A671B2">
        <w:t xml:space="preserve">Проектом решения вносятся изменения </w:t>
      </w:r>
      <w:r>
        <w:t xml:space="preserve">только в части показателей </w:t>
      </w:r>
      <w:r w:rsidRPr="00A671B2">
        <w:t>на 201</w:t>
      </w:r>
      <w:r>
        <w:t>9</w:t>
      </w:r>
      <w:r w:rsidRPr="00A671B2">
        <w:t xml:space="preserve"> год, </w:t>
      </w:r>
      <w:r w:rsidRPr="00D834DE">
        <w:t>показатели на плановый период 2020 и 2021 годов не изменяются.</w:t>
      </w:r>
    </w:p>
    <w:p w:rsidR="00BD143E" w:rsidRDefault="00BD143E" w:rsidP="001D6FB8">
      <w:pPr>
        <w:pStyle w:val="a3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09059F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bCs/>
          <w:sz w:val="24"/>
          <w:szCs w:val="24"/>
        </w:rPr>
        <w:t>Минфина России от 08.06.2018 №132н</w:t>
      </w:r>
      <w:r w:rsidRPr="00090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п</w:t>
      </w:r>
      <w:r>
        <w:rPr>
          <w:rFonts w:ascii="Times New Roman" w:hAnsi="Times New Roman" w:cs="Times New Roman"/>
          <w:bCs/>
          <w:sz w:val="24"/>
          <w:szCs w:val="24"/>
        </w:rPr>
        <w:t>оряд</w:t>
      </w:r>
      <w:r w:rsidRPr="0009059F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09059F">
        <w:rPr>
          <w:rFonts w:ascii="Times New Roman" w:hAnsi="Times New Roman" w:cs="Times New Roman"/>
          <w:bCs/>
          <w:sz w:val="24"/>
          <w:szCs w:val="24"/>
        </w:rPr>
        <w:t xml:space="preserve"> формирования и применения кодов бюджетной классификации Российской Федерации, их структур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09059F">
        <w:rPr>
          <w:rFonts w:ascii="Times New Roman" w:hAnsi="Times New Roman" w:cs="Times New Roman"/>
          <w:bCs/>
          <w:sz w:val="24"/>
          <w:szCs w:val="24"/>
        </w:rPr>
        <w:t xml:space="preserve"> и принцип</w:t>
      </w:r>
      <w:r>
        <w:rPr>
          <w:rFonts w:ascii="Times New Roman" w:hAnsi="Times New Roman" w:cs="Times New Roman"/>
          <w:bCs/>
          <w:sz w:val="24"/>
          <w:szCs w:val="24"/>
        </w:rPr>
        <w:t>ах</w:t>
      </w:r>
      <w:r w:rsidRPr="0009059F">
        <w:rPr>
          <w:rFonts w:ascii="Times New Roman" w:hAnsi="Times New Roman" w:cs="Times New Roman"/>
          <w:bCs/>
          <w:sz w:val="24"/>
          <w:szCs w:val="24"/>
        </w:rPr>
        <w:t xml:space="preserve"> назначения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»,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планируется внесение изменений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бюджетной классификации по доходам.</w:t>
      </w:r>
    </w:p>
    <w:p w:rsidR="00BD143E" w:rsidRDefault="00BD143E" w:rsidP="00F41222">
      <w:pPr>
        <w:pStyle w:val="a8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lang w:eastAsia="en-US"/>
        </w:rPr>
      </w:pPr>
      <w:r>
        <w:t>В</w:t>
      </w:r>
      <w:r w:rsidRPr="00736CD3">
        <w:t xml:space="preserve"> соответствии со ст.137 БК РФ, п. 14 </w:t>
      </w:r>
      <w:r w:rsidRPr="00736CD3">
        <w:rPr>
          <w:rFonts w:eastAsiaTheme="minorHAnsi"/>
          <w:lang w:eastAsia="en-US"/>
        </w:rPr>
        <w:t>Закон</w:t>
      </w:r>
      <w:r>
        <w:rPr>
          <w:rFonts w:eastAsiaTheme="minorHAnsi"/>
          <w:lang w:eastAsia="en-US"/>
        </w:rPr>
        <w:t>а</w:t>
      </w:r>
      <w:r w:rsidRPr="00736CD3">
        <w:rPr>
          <w:rFonts w:eastAsiaTheme="minorHAnsi"/>
          <w:lang w:eastAsia="en-US"/>
        </w:rPr>
        <w:t xml:space="preserve"> Смоленской области от 29.09.2005 №87-з (ред. от 27.09.2018) </w:t>
      </w:r>
      <w:r w:rsidR="002C37E5">
        <w:rPr>
          <w:rFonts w:eastAsiaTheme="minorHAnsi"/>
          <w:lang w:eastAsia="en-US"/>
        </w:rPr>
        <w:t>«</w:t>
      </w:r>
      <w:r w:rsidRPr="00736CD3">
        <w:rPr>
          <w:rFonts w:eastAsiaTheme="minorHAnsi"/>
          <w:lang w:eastAsia="en-US"/>
        </w:rPr>
        <w:t>О межбюджетных отношениях в Смоленской области</w:t>
      </w:r>
      <w:r w:rsidR="002C37E5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планируется в</w:t>
      </w:r>
      <w:r>
        <w:t xml:space="preserve">несение изменений в п. 28 решения о бюджете, в части изменения слов по тексту «объем дотаций на выравнивание </w:t>
      </w:r>
      <w:r w:rsidRPr="00736CD3">
        <w:t>бюджетной обеспеченности поселений, образующих региональный фонд финансовой поддержки поселений» заменить словами по тексту «объем дотаций на выравнивание бюджетной обеспеченности поселений, образующих районный фонд финансовой поддержки поселений»</w:t>
      </w:r>
      <w:r w:rsidRPr="00736CD3">
        <w:rPr>
          <w:rFonts w:eastAsiaTheme="minorHAnsi"/>
          <w:lang w:eastAsia="en-US"/>
        </w:rPr>
        <w:t>.</w:t>
      </w:r>
    </w:p>
    <w:p w:rsidR="00DF7FA6" w:rsidRDefault="00DF7FA6" w:rsidP="00DF7FA6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подготовке заключения установлено, что средства резервного фонда в сумме </w:t>
      </w:r>
      <w:r w:rsidRPr="002B7FF0">
        <w:rPr>
          <w:rFonts w:ascii="Times New Roman" w:hAnsi="Times New Roman" w:cs="Times New Roman"/>
          <w:b/>
          <w:sz w:val="24"/>
          <w:szCs w:val="24"/>
        </w:rPr>
        <w:t>1 090,6</w:t>
      </w:r>
      <w:r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2B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направлены на:</w:t>
      </w:r>
    </w:p>
    <w:p w:rsidR="00DF7FA6" w:rsidRDefault="00DF7FA6" w:rsidP="00DF7FA6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предоставление субсидий бюджетным учреждениям образования</w:t>
      </w:r>
      <w:r w:rsidRPr="002B7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2B7FF0">
        <w:rPr>
          <w:rFonts w:ascii="Times New Roman" w:hAnsi="Times New Roman" w:cs="Times New Roman"/>
          <w:b/>
          <w:sz w:val="24"/>
          <w:szCs w:val="24"/>
        </w:rPr>
        <w:t>311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B7FF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DF7FA6" w:rsidRDefault="00DF7FA6" w:rsidP="00DF7F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социальное обеспечение населения в сумме </w:t>
      </w:r>
      <w:r w:rsidRPr="002B7FF0">
        <w:rPr>
          <w:rFonts w:ascii="Times New Roman" w:hAnsi="Times New Roman" w:cs="Times New Roman"/>
          <w:b/>
          <w:sz w:val="24"/>
          <w:szCs w:val="24"/>
        </w:rPr>
        <w:t>69,5</w:t>
      </w:r>
      <w:r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DF7FA6" w:rsidRPr="00A2068A" w:rsidRDefault="00DF7FA6" w:rsidP="00DF7F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физическую культуру в сумме </w:t>
      </w:r>
      <w:r w:rsidRPr="002B7FF0">
        <w:rPr>
          <w:rFonts w:ascii="Times New Roman" w:hAnsi="Times New Roman" w:cs="Times New Roman"/>
          <w:b/>
          <w:sz w:val="24"/>
          <w:szCs w:val="24"/>
        </w:rPr>
        <w:t>709,7</w:t>
      </w:r>
      <w:r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DF7FA6" w:rsidRDefault="00DF7FA6" w:rsidP="00DF7F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Следовательно, средства резервного фонда планируется израсходовать в сумме                       </w:t>
      </w:r>
      <w:r w:rsidRPr="005F0054">
        <w:rPr>
          <w:rFonts w:ascii="Times New Roman" w:hAnsi="Times New Roman" w:cs="Times New Roman"/>
          <w:b/>
          <w:sz w:val="24"/>
          <w:szCs w:val="24"/>
        </w:rPr>
        <w:t>1 090,6</w:t>
      </w:r>
      <w:r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Pr="005F0054">
        <w:rPr>
          <w:rFonts w:ascii="Times New Roman" w:hAnsi="Times New Roman" w:cs="Times New Roman"/>
          <w:sz w:val="24"/>
          <w:szCs w:val="24"/>
        </w:rPr>
        <w:t>72,7</w:t>
      </w:r>
      <w:r>
        <w:rPr>
          <w:rFonts w:ascii="Times New Roman" w:hAnsi="Times New Roman" w:cs="Times New Roman"/>
          <w:sz w:val="24"/>
          <w:szCs w:val="24"/>
        </w:rPr>
        <w:t xml:space="preserve"> процента от утвержденного резервного фонда.</w:t>
      </w:r>
    </w:p>
    <w:p w:rsidR="00BD143E" w:rsidRPr="00BD143E" w:rsidRDefault="00BD143E" w:rsidP="00BD143E">
      <w:pPr>
        <w:pStyle w:val="a3"/>
        <w:tabs>
          <w:tab w:val="left" w:pos="99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6370F" w:rsidRDefault="004A6DAF" w:rsidP="004A6D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DAF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D32137" w:rsidRDefault="00D32137" w:rsidP="004A6D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FA6" w:rsidRDefault="00DF7FA6" w:rsidP="00DF7F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«Вяземский район» Смоленской области необходимо подтвердить планируемые расходы резервного фонда в сумме </w:t>
      </w:r>
      <w:r w:rsidRPr="00564570">
        <w:rPr>
          <w:rFonts w:ascii="Times New Roman" w:hAnsi="Times New Roman" w:cs="Times New Roman"/>
          <w:b/>
          <w:sz w:val="24"/>
          <w:szCs w:val="24"/>
        </w:rPr>
        <w:t xml:space="preserve">1 090,6 </w:t>
      </w:r>
      <w:r>
        <w:rPr>
          <w:rFonts w:ascii="Times New Roman" w:hAnsi="Times New Roman" w:cs="Times New Roman"/>
          <w:sz w:val="24"/>
          <w:szCs w:val="24"/>
        </w:rPr>
        <w:t>тыс.рублей.</w:t>
      </w:r>
    </w:p>
    <w:p w:rsidR="00B62DD4" w:rsidRPr="000F019C" w:rsidRDefault="003933CB" w:rsidP="001D7C3C">
      <w:pPr>
        <w:pStyle w:val="a3"/>
        <w:ind w:firstLine="708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0F019C">
        <w:rPr>
          <w:rFonts w:ascii="Times New Roman" w:hAnsi="Times New Roman" w:cs="Times New Roman"/>
          <w:sz w:val="24"/>
          <w:szCs w:val="24"/>
        </w:rPr>
        <w:t>Проанализировав предоставленные Администрацией муниципального образования «Вяземский район» Смоленской области документы и материалы</w:t>
      </w:r>
      <w:r w:rsidR="004A6DAF" w:rsidRPr="000F019C">
        <w:rPr>
          <w:rFonts w:ascii="Times New Roman" w:hAnsi="Times New Roman" w:cs="Times New Roman"/>
          <w:sz w:val="24"/>
          <w:szCs w:val="24"/>
        </w:rPr>
        <w:t>,</w:t>
      </w:r>
      <w:r w:rsidRPr="000F019C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комиссия, </w:t>
      </w:r>
      <w:r w:rsidR="00AB0964" w:rsidRPr="000F019C">
        <w:rPr>
          <w:rFonts w:ascii="Times New Roman" w:hAnsi="Times New Roman" w:cs="Times New Roman"/>
          <w:sz w:val="24"/>
          <w:szCs w:val="24"/>
        </w:rPr>
        <w:t>рекомендует</w:t>
      </w:r>
      <w:r w:rsidR="002C37E5" w:rsidRPr="000F019C">
        <w:rPr>
          <w:rFonts w:ascii="Times New Roman" w:hAnsi="Times New Roman" w:cs="Times New Roman"/>
          <w:sz w:val="24"/>
          <w:szCs w:val="24"/>
        </w:rPr>
        <w:t xml:space="preserve"> Вяземскому районному</w:t>
      </w:r>
      <w:r w:rsidR="00AB0964" w:rsidRPr="000F019C">
        <w:rPr>
          <w:rFonts w:ascii="Times New Roman" w:hAnsi="Times New Roman" w:cs="Times New Roman"/>
          <w:sz w:val="24"/>
          <w:szCs w:val="24"/>
        </w:rPr>
        <w:t xml:space="preserve"> </w:t>
      </w:r>
      <w:r w:rsidR="002C37E5" w:rsidRPr="000F019C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AB0964" w:rsidRPr="000F019C">
        <w:rPr>
          <w:rFonts w:ascii="Times New Roman" w:hAnsi="Times New Roman" w:cs="Times New Roman"/>
          <w:sz w:val="24"/>
          <w:szCs w:val="24"/>
        </w:rPr>
        <w:t>принять к рассмотрению</w:t>
      </w:r>
      <w:r w:rsidRPr="000F019C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о внесении изменений в </w:t>
      </w:r>
      <w:r w:rsidR="002C37E5" w:rsidRPr="000F019C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Pr="000F019C">
        <w:rPr>
          <w:rFonts w:ascii="Times New Roman" w:hAnsi="Times New Roman" w:cs="Times New Roman"/>
          <w:sz w:val="24"/>
          <w:szCs w:val="24"/>
        </w:rPr>
        <w:t>бюджет</w:t>
      </w:r>
      <w:r w:rsidR="002C37E5" w:rsidRPr="000F019C">
        <w:rPr>
          <w:rFonts w:ascii="Times New Roman" w:hAnsi="Times New Roman" w:cs="Times New Roman"/>
          <w:sz w:val="24"/>
          <w:szCs w:val="24"/>
        </w:rPr>
        <w:t>е</w:t>
      </w:r>
      <w:r w:rsidRPr="000F019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</w:t>
      </w:r>
      <w:r w:rsidR="004A6DAF" w:rsidRPr="000F019C">
        <w:rPr>
          <w:rFonts w:ascii="Times New Roman" w:hAnsi="Times New Roman" w:cs="Times New Roman"/>
          <w:sz w:val="24"/>
          <w:szCs w:val="24"/>
        </w:rPr>
        <w:t xml:space="preserve"> на 2019 год и плановый период 2020 и 2021 годов</w:t>
      </w:r>
      <w:r w:rsidR="00DF7FA6" w:rsidRPr="000F019C">
        <w:rPr>
          <w:rFonts w:ascii="Times New Roman" w:hAnsi="Times New Roman" w:cs="Times New Roman"/>
          <w:sz w:val="24"/>
          <w:szCs w:val="24"/>
        </w:rPr>
        <w:t>, с учетом замечаний Контрольно-ревизионной комиссии</w:t>
      </w:r>
      <w:r w:rsidR="0028470B" w:rsidRPr="000F01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>Один экземпляр, с сопроводительным письмом, направляется в Вяземский районный Совет депутатов муниципального образования «Вяземский район» Смоленской области.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F5F9B" w:rsidRPr="00951844" w:rsidRDefault="00EF5F9B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F5F9B" w:rsidRPr="00951844" w:rsidRDefault="00EF5F9B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A6DAF" w:rsidTr="004A6DAF">
        <w:tc>
          <w:tcPr>
            <w:tcW w:w="4672" w:type="dxa"/>
          </w:tcPr>
          <w:p w:rsidR="004A6DAF" w:rsidRPr="004A6DAF" w:rsidRDefault="004A6DAF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F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</w:t>
            </w:r>
          </w:p>
          <w:p w:rsidR="004A6DAF" w:rsidRPr="004A6DAF" w:rsidRDefault="004A6DAF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4A6DAF" w:rsidRPr="004A6DAF" w:rsidRDefault="004A6DAF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4673" w:type="dxa"/>
          </w:tcPr>
          <w:p w:rsidR="004A6DAF" w:rsidRPr="004A6DAF" w:rsidRDefault="004A6DAF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DAF" w:rsidRPr="004A6DAF" w:rsidRDefault="004A6DAF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DAF" w:rsidRPr="004A6DAF" w:rsidRDefault="004A6DAF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AF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A24F68" w:rsidRPr="00951844" w:rsidRDefault="00A24F68" w:rsidP="004A6DAF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bookmarkStart w:id="0" w:name="_GoBack"/>
      <w:bookmarkEnd w:id="0"/>
    </w:p>
    <w:sectPr w:rsidR="00A24F68" w:rsidRPr="00951844" w:rsidSect="00FD7CD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47E" w:rsidRDefault="0002447E" w:rsidP="00482AB3">
      <w:r>
        <w:separator/>
      </w:r>
    </w:p>
  </w:endnote>
  <w:endnote w:type="continuationSeparator" w:id="0">
    <w:p w:rsidR="0002447E" w:rsidRDefault="0002447E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340CC4" w:rsidRDefault="00340CC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19C">
          <w:rPr>
            <w:noProof/>
          </w:rPr>
          <w:t>14</w:t>
        </w:r>
        <w:r>
          <w:fldChar w:fldCharType="end"/>
        </w:r>
      </w:p>
    </w:sdtContent>
  </w:sdt>
  <w:p w:rsidR="00340CC4" w:rsidRDefault="00340CC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47E" w:rsidRDefault="0002447E" w:rsidP="00482AB3">
      <w:r>
        <w:separator/>
      </w:r>
    </w:p>
  </w:footnote>
  <w:footnote w:type="continuationSeparator" w:id="0">
    <w:p w:rsidR="0002447E" w:rsidRDefault="0002447E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1B45"/>
    <w:multiLevelType w:val="hybridMultilevel"/>
    <w:tmpl w:val="7D52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4E96"/>
    <w:multiLevelType w:val="hybridMultilevel"/>
    <w:tmpl w:val="C9D2FCB8"/>
    <w:lvl w:ilvl="0" w:tplc="B4966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C1797"/>
    <w:multiLevelType w:val="hybridMultilevel"/>
    <w:tmpl w:val="37D8D276"/>
    <w:lvl w:ilvl="0" w:tplc="24DA4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245ED"/>
    <w:multiLevelType w:val="hybridMultilevel"/>
    <w:tmpl w:val="819CDE1E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6B736CC4"/>
    <w:multiLevelType w:val="hybridMultilevel"/>
    <w:tmpl w:val="B6B61542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C82"/>
    <w:rsid w:val="0000180C"/>
    <w:rsid w:val="0000273D"/>
    <w:rsid w:val="000054FB"/>
    <w:rsid w:val="000110CE"/>
    <w:rsid w:val="00011BF1"/>
    <w:rsid w:val="00015EE8"/>
    <w:rsid w:val="00017596"/>
    <w:rsid w:val="00021644"/>
    <w:rsid w:val="00021837"/>
    <w:rsid w:val="0002344C"/>
    <w:rsid w:val="0002447E"/>
    <w:rsid w:val="00026F51"/>
    <w:rsid w:val="00030226"/>
    <w:rsid w:val="000370BE"/>
    <w:rsid w:val="00037222"/>
    <w:rsid w:val="00037EA4"/>
    <w:rsid w:val="00040F82"/>
    <w:rsid w:val="0004239A"/>
    <w:rsid w:val="00046466"/>
    <w:rsid w:val="000509EA"/>
    <w:rsid w:val="0005397D"/>
    <w:rsid w:val="0005428A"/>
    <w:rsid w:val="00054C37"/>
    <w:rsid w:val="00055E2C"/>
    <w:rsid w:val="000639B1"/>
    <w:rsid w:val="00070ABA"/>
    <w:rsid w:val="00070E22"/>
    <w:rsid w:val="00072061"/>
    <w:rsid w:val="00072BC0"/>
    <w:rsid w:val="0007431A"/>
    <w:rsid w:val="00082810"/>
    <w:rsid w:val="00083379"/>
    <w:rsid w:val="00084342"/>
    <w:rsid w:val="000865AC"/>
    <w:rsid w:val="0009059F"/>
    <w:rsid w:val="000A13E2"/>
    <w:rsid w:val="000A18D4"/>
    <w:rsid w:val="000A35B4"/>
    <w:rsid w:val="000A4D6F"/>
    <w:rsid w:val="000A5398"/>
    <w:rsid w:val="000B7C8F"/>
    <w:rsid w:val="000C5213"/>
    <w:rsid w:val="000C69EA"/>
    <w:rsid w:val="000D2BD8"/>
    <w:rsid w:val="000E30D9"/>
    <w:rsid w:val="000F019C"/>
    <w:rsid w:val="000F659C"/>
    <w:rsid w:val="000F799E"/>
    <w:rsid w:val="00102C05"/>
    <w:rsid w:val="00103394"/>
    <w:rsid w:val="0010489A"/>
    <w:rsid w:val="001066D3"/>
    <w:rsid w:val="00111205"/>
    <w:rsid w:val="00112E60"/>
    <w:rsid w:val="0011758C"/>
    <w:rsid w:val="00117B3F"/>
    <w:rsid w:val="00123C00"/>
    <w:rsid w:val="00123FB1"/>
    <w:rsid w:val="00125583"/>
    <w:rsid w:val="00126F8D"/>
    <w:rsid w:val="00127229"/>
    <w:rsid w:val="0013008D"/>
    <w:rsid w:val="001304B0"/>
    <w:rsid w:val="001322B0"/>
    <w:rsid w:val="00137097"/>
    <w:rsid w:val="00141948"/>
    <w:rsid w:val="00142A3B"/>
    <w:rsid w:val="00146D0E"/>
    <w:rsid w:val="00147315"/>
    <w:rsid w:val="0015007F"/>
    <w:rsid w:val="00150156"/>
    <w:rsid w:val="00160DD7"/>
    <w:rsid w:val="00161883"/>
    <w:rsid w:val="0016382C"/>
    <w:rsid w:val="001648CF"/>
    <w:rsid w:val="00166A8A"/>
    <w:rsid w:val="001717F3"/>
    <w:rsid w:val="00172374"/>
    <w:rsid w:val="00173C4B"/>
    <w:rsid w:val="001801D6"/>
    <w:rsid w:val="00180C81"/>
    <w:rsid w:val="001832EC"/>
    <w:rsid w:val="00183EF6"/>
    <w:rsid w:val="00184BEE"/>
    <w:rsid w:val="001875DF"/>
    <w:rsid w:val="00187898"/>
    <w:rsid w:val="00193B69"/>
    <w:rsid w:val="00196283"/>
    <w:rsid w:val="0019781F"/>
    <w:rsid w:val="001A2A52"/>
    <w:rsid w:val="001A3A5A"/>
    <w:rsid w:val="001A3BA0"/>
    <w:rsid w:val="001A42AE"/>
    <w:rsid w:val="001A732F"/>
    <w:rsid w:val="001A73CA"/>
    <w:rsid w:val="001B0498"/>
    <w:rsid w:val="001B300A"/>
    <w:rsid w:val="001C201B"/>
    <w:rsid w:val="001C3C1F"/>
    <w:rsid w:val="001C4500"/>
    <w:rsid w:val="001C788D"/>
    <w:rsid w:val="001D6FB8"/>
    <w:rsid w:val="001D7C3C"/>
    <w:rsid w:val="001E331C"/>
    <w:rsid w:val="001E574A"/>
    <w:rsid w:val="001F118D"/>
    <w:rsid w:val="001F349E"/>
    <w:rsid w:val="001F4346"/>
    <w:rsid w:val="001F4A65"/>
    <w:rsid w:val="001F5F03"/>
    <w:rsid w:val="00200B3B"/>
    <w:rsid w:val="002122D5"/>
    <w:rsid w:val="00216A13"/>
    <w:rsid w:val="00217B88"/>
    <w:rsid w:val="002204E8"/>
    <w:rsid w:val="00220D14"/>
    <w:rsid w:val="00220F26"/>
    <w:rsid w:val="00221D7F"/>
    <w:rsid w:val="00221DA8"/>
    <w:rsid w:val="00222208"/>
    <w:rsid w:val="00227229"/>
    <w:rsid w:val="00230CDF"/>
    <w:rsid w:val="002311D7"/>
    <w:rsid w:val="002320D6"/>
    <w:rsid w:val="002322C1"/>
    <w:rsid w:val="0023461B"/>
    <w:rsid w:val="0023484F"/>
    <w:rsid w:val="0023608E"/>
    <w:rsid w:val="002421FB"/>
    <w:rsid w:val="00246BA5"/>
    <w:rsid w:val="00246E91"/>
    <w:rsid w:val="00251569"/>
    <w:rsid w:val="00251677"/>
    <w:rsid w:val="0025378A"/>
    <w:rsid w:val="00254E2C"/>
    <w:rsid w:val="00255BA2"/>
    <w:rsid w:val="00257D22"/>
    <w:rsid w:val="00264E30"/>
    <w:rsid w:val="00265A27"/>
    <w:rsid w:val="00265CA4"/>
    <w:rsid w:val="0026615D"/>
    <w:rsid w:val="00267CE5"/>
    <w:rsid w:val="00271A92"/>
    <w:rsid w:val="0027227E"/>
    <w:rsid w:val="002723D7"/>
    <w:rsid w:val="00272887"/>
    <w:rsid w:val="00275EE1"/>
    <w:rsid w:val="002771BF"/>
    <w:rsid w:val="00277E0C"/>
    <w:rsid w:val="0028060D"/>
    <w:rsid w:val="00282B4D"/>
    <w:rsid w:val="0028336D"/>
    <w:rsid w:val="00284112"/>
    <w:rsid w:val="0028470B"/>
    <w:rsid w:val="002847E9"/>
    <w:rsid w:val="00285F7B"/>
    <w:rsid w:val="00286287"/>
    <w:rsid w:val="002865FB"/>
    <w:rsid w:val="00290958"/>
    <w:rsid w:val="00295F44"/>
    <w:rsid w:val="00297603"/>
    <w:rsid w:val="002977D6"/>
    <w:rsid w:val="002A0471"/>
    <w:rsid w:val="002A1AB8"/>
    <w:rsid w:val="002A3EAF"/>
    <w:rsid w:val="002A4197"/>
    <w:rsid w:val="002B1C69"/>
    <w:rsid w:val="002B2496"/>
    <w:rsid w:val="002B58ED"/>
    <w:rsid w:val="002B5BF6"/>
    <w:rsid w:val="002B5ECA"/>
    <w:rsid w:val="002B79B0"/>
    <w:rsid w:val="002B7FF0"/>
    <w:rsid w:val="002C37E5"/>
    <w:rsid w:val="002C4148"/>
    <w:rsid w:val="002D14F1"/>
    <w:rsid w:val="002D2075"/>
    <w:rsid w:val="002D491B"/>
    <w:rsid w:val="002E003D"/>
    <w:rsid w:val="002E0D09"/>
    <w:rsid w:val="002E3848"/>
    <w:rsid w:val="002E44BB"/>
    <w:rsid w:val="002F007D"/>
    <w:rsid w:val="002F3455"/>
    <w:rsid w:val="002F3DAB"/>
    <w:rsid w:val="002F6DDF"/>
    <w:rsid w:val="00304787"/>
    <w:rsid w:val="00317C57"/>
    <w:rsid w:val="00321A59"/>
    <w:rsid w:val="00322174"/>
    <w:rsid w:val="003238C9"/>
    <w:rsid w:val="00325A2A"/>
    <w:rsid w:val="00326152"/>
    <w:rsid w:val="003261AC"/>
    <w:rsid w:val="003311D3"/>
    <w:rsid w:val="0033205F"/>
    <w:rsid w:val="00334297"/>
    <w:rsid w:val="00337F62"/>
    <w:rsid w:val="00340CC4"/>
    <w:rsid w:val="00344508"/>
    <w:rsid w:val="00346350"/>
    <w:rsid w:val="00346351"/>
    <w:rsid w:val="003518AF"/>
    <w:rsid w:val="0035225C"/>
    <w:rsid w:val="00357282"/>
    <w:rsid w:val="003603CB"/>
    <w:rsid w:val="00363AE4"/>
    <w:rsid w:val="00364087"/>
    <w:rsid w:val="00375B07"/>
    <w:rsid w:val="00375C61"/>
    <w:rsid w:val="003770E8"/>
    <w:rsid w:val="003814B6"/>
    <w:rsid w:val="003848EA"/>
    <w:rsid w:val="00385D07"/>
    <w:rsid w:val="00385E13"/>
    <w:rsid w:val="003876AD"/>
    <w:rsid w:val="0038771A"/>
    <w:rsid w:val="00387899"/>
    <w:rsid w:val="003933CB"/>
    <w:rsid w:val="00395332"/>
    <w:rsid w:val="003970E6"/>
    <w:rsid w:val="003A0173"/>
    <w:rsid w:val="003A0D62"/>
    <w:rsid w:val="003A228B"/>
    <w:rsid w:val="003A3883"/>
    <w:rsid w:val="003A4176"/>
    <w:rsid w:val="003A539E"/>
    <w:rsid w:val="003A5D51"/>
    <w:rsid w:val="003A67A6"/>
    <w:rsid w:val="003B2C40"/>
    <w:rsid w:val="003B36B9"/>
    <w:rsid w:val="003B3D68"/>
    <w:rsid w:val="003B4849"/>
    <w:rsid w:val="003D3128"/>
    <w:rsid w:val="003D6319"/>
    <w:rsid w:val="003D7D63"/>
    <w:rsid w:val="003E0927"/>
    <w:rsid w:val="003E1B22"/>
    <w:rsid w:val="003E32E4"/>
    <w:rsid w:val="003E7A0C"/>
    <w:rsid w:val="003F039B"/>
    <w:rsid w:val="003F18DF"/>
    <w:rsid w:val="003F1C69"/>
    <w:rsid w:val="003F2001"/>
    <w:rsid w:val="003F695E"/>
    <w:rsid w:val="00400F8A"/>
    <w:rsid w:val="004023FC"/>
    <w:rsid w:val="00402F70"/>
    <w:rsid w:val="004104D1"/>
    <w:rsid w:val="00411B1A"/>
    <w:rsid w:val="00414EB4"/>
    <w:rsid w:val="004151E6"/>
    <w:rsid w:val="00416AAF"/>
    <w:rsid w:val="00421795"/>
    <w:rsid w:val="00422866"/>
    <w:rsid w:val="00423722"/>
    <w:rsid w:val="004240B7"/>
    <w:rsid w:val="0043040C"/>
    <w:rsid w:val="00431E32"/>
    <w:rsid w:val="004347CB"/>
    <w:rsid w:val="0043492B"/>
    <w:rsid w:val="00434BBD"/>
    <w:rsid w:val="00435536"/>
    <w:rsid w:val="00436369"/>
    <w:rsid w:val="00437C98"/>
    <w:rsid w:val="00440512"/>
    <w:rsid w:val="00440544"/>
    <w:rsid w:val="00442076"/>
    <w:rsid w:val="00443933"/>
    <w:rsid w:val="004446A8"/>
    <w:rsid w:val="004503B4"/>
    <w:rsid w:val="00450636"/>
    <w:rsid w:val="004506F2"/>
    <w:rsid w:val="00452B64"/>
    <w:rsid w:val="0045328E"/>
    <w:rsid w:val="00455EBE"/>
    <w:rsid w:val="00465DA6"/>
    <w:rsid w:val="00473BF6"/>
    <w:rsid w:val="0047588F"/>
    <w:rsid w:val="00477C92"/>
    <w:rsid w:val="0048185B"/>
    <w:rsid w:val="00481953"/>
    <w:rsid w:val="004822A2"/>
    <w:rsid w:val="00482AB3"/>
    <w:rsid w:val="00482CDC"/>
    <w:rsid w:val="0048414B"/>
    <w:rsid w:val="00484422"/>
    <w:rsid w:val="00485B3A"/>
    <w:rsid w:val="00494377"/>
    <w:rsid w:val="00496CFB"/>
    <w:rsid w:val="004A6DAF"/>
    <w:rsid w:val="004B0B11"/>
    <w:rsid w:val="004B4CAE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6798"/>
    <w:rsid w:val="004D7900"/>
    <w:rsid w:val="004E3AE8"/>
    <w:rsid w:val="004F14D7"/>
    <w:rsid w:val="004F2BCE"/>
    <w:rsid w:val="00502691"/>
    <w:rsid w:val="00503B37"/>
    <w:rsid w:val="00504F1E"/>
    <w:rsid w:val="00505141"/>
    <w:rsid w:val="00505BC0"/>
    <w:rsid w:val="00512891"/>
    <w:rsid w:val="00512B50"/>
    <w:rsid w:val="00514D78"/>
    <w:rsid w:val="00516B4A"/>
    <w:rsid w:val="00517C9C"/>
    <w:rsid w:val="00522F88"/>
    <w:rsid w:val="005247F6"/>
    <w:rsid w:val="00524C97"/>
    <w:rsid w:val="0053398E"/>
    <w:rsid w:val="00533A95"/>
    <w:rsid w:val="00535B55"/>
    <w:rsid w:val="00537E42"/>
    <w:rsid w:val="005405B5"/>
    <w:rsid w:val="0054380B"/>
    <w:rsid w:val="00543F4B"/>
    <w:rsid w:val="00546C3F"/>
    <w:rsid w:val="00550C27"/>
    <w:rsid w:val="00554A90"/>
    <w:rsid w:val="005610B6"/>
    <w:rsid w:val="00563A6D"/>
    <w:rsid w:val="00564570"/>
    <w:rsid w:val="0056473D"/>
    <w:rsid w:val="005672D0"/>
    <w:rsid w:val="0057249E"/>
    <w:rsid w:val="00572BB3"/>
    <w:rsid w:val="00573483"/>
    <w:rsid w:val="005741FB"/>
    <w:rsid w:val="00576977"/>
    <w:rsid w:val="00576A60"/>
    <w:rsid w:val="00576E6B"/>
    <w:rsid w:val="00583FDD"/>
    <w:rsid w:val="00584B27"/>
    <w:rsid w:val="00586638"/>
    <w:rsid w:val="00597792"/>
    <w:rsid w:val="005A72D1"/>
    <w:rsid w:val="005B0120"/>
    <w:rsid w:val="005B163E"/>
    <w:rsid w:val="005B1C63"/>
    <w:rsid w:val="005B3FC4"/>
    <w:rsid w:val="005B4758"/>
    <w:rsid w:val="005B72E8"/>
    <w:rsid w:val="005C13B5"/>
    <w:rsid w:val="005C15C7"/>
    <w:rsid w:val="005C15E8"/>
    <w:rsid w:val="005C357E"/>
    <w:rsid w:val="005C54D3"/>
    <w:rsid w:val="005D1782"/>
    <w:rsid w:val="005E07C7"/>
    <w:rsid w:val="005E4537"/>
    <w:rsid w:val="005E6D0D"/>
    <w:rsid w:val="005E6E5C"/>
    <w:rsid w:val="005E75FA"/>
    <w:rsid w:val="005F0054"/>
    <w:rsid w:val="005F0809"/>
    <w:rsid w:val="005F0E96"/>
    <w:rsid w:val="005F3D32"/>
    <w:rsid w:val="006017FE"/>
    <w:rsid w:val="00603C9C"/>
    <w:rsid w:val="006107A6"/>
    <w:rsid w:val="00616F7C"/>
    <w:rsid w:val="00622640"/>
    <w:rsid w:val="00627EFF"/>
    <w:rsid w:val="006314F2"/>
    <w:rsid w:val="006329A5"/>
    <w:rsid w:val="00633410"/>
    <w:rsid w:val="00633CD9"/>
    <w:rsid w:val="00634965"/>
    <w:rsid w:val="006362B4"/>
    <w:rsid w:val="006379E6"/>
    <w:rsid w:val="00637C96"/>
    <w:rsid w:val="00637EA6"/>
    <w:rsid w:val="00640C98"/>
    <w:rsid w:val="0064127B"/>
    <w:rsid w:val="00650156"/>
    <w:rsid w:val="006510A3"/>
    <w:rsid w:val="0065280C"/>
    <w:rsid w:val="006538E0"/>
    <w:rsid w:val="006573B3"/>
    <w:rsid w:val="00657E2E"/>
    <w:rsid w:val="0066550E"/>
    <w:rsid w:val="00670130"/>
    <w:rsid w:val="00670533"/>
    <w:rsid w:val="006733A8"/>
    <w:rsid w:val="00674002"/>
    <w:rsid w:val="006747DA"/>
    <w:rsid w:val="00683E0F"/>
    <w:rsid w:val="00684B13"/>
    <w:rsid w:val="00691752"/>
    <w:rsid w:val="0069212D"/>
    <w:rsid w:val="00696F90"/>
    <w:rsid w:val="006A22B6"/>
    <w:rsid w:val="006A3EE3"/>
    <w:rsid w:val="006A50C9"/>
    <w:rsid w:val="006A5C72"/>
    <w:rsid w:val="006A63FF"/>
    <w:rsid w:val="006A7513"/>
    <w:rsid w:val="006B015A"/>
    <w:rsid w:val="006B1FCD"/>
    <w:rsid w:val="006B34B6"/>
    <w:rsid w:val="006B394B"/>
    <w:rsid w:val="006B3C08"/>
    <w:rsid w:val="006C4187"/>
    <w:rsid w:val="006C4852"/>
    <w:rsid w:val="006C599F"/>
    <w:rsid w:val="006C5DEF"/>
    <w:rsid w:val="006D11D7"/>
    <w:rsid w:val="006D2F98"/>
    <w:rsid w:val="006D3179"/>
    <w:rsid w:val="006D4F0D"/>
    <w:rsid w:val="006D5129"/>
    <w:rsid w:val="006D5E90"/>
    <w:rsid w:val="006E02AD"/>
    <w:rsid w:val="006E1AE2"/>
    <w:rsid w:val="006E2CAD"/>
    <w:rsid w:val="006E7DAE"/>
    <w:rsid w:val="006F1336"/>
    <w:rsid w:val="006F1538"/>
    <w:rsid w:val="006F1ADC"/>
    <w:rsid w:val="006F28B5"/>
    <w:rsid w:val="006F2B1B"/>
    <w:rsid w:val="006F6544"/>
    <w:rsid w:val="007119F2"/>
    <w:rsid w:val="00717A60"/>
    <w:rsid w:val="00717D28"/>
    <w:rsid w:val="00720509"/>
    <w:rsid w:val="0072461D"/>
    <w:rsid w:val="00724D62"/>
    <w:rsid w:val="0072575F"/>
    <w:rsid w:val="00733148"/>
    <w:rsid w:val="0073469C"/>
    <w:rsid w:val="00736BB5"/>
    <w:rsid w:val="00736CD3"/>
    <w:rsid w:val="00741124"/>
    <w:rsid w:val="007415DC"/>
    <w:rsid w:val="00744B28"/>
    <w:rsid w:val="0074611B"/>
    <w:rsid w:val="007550B2"/>
    <w:rsid w:val="007603AB"/>
    <w:rsid w:val="00761433"/>
    <w:rsid w:val="0076370F"/>
    <w:rsid w:val="00765D2E"/>
    <w:rsid w:val="0077077C"/>
    <w:rsid w:val="007765EA"/>
    <w:rsid w:val="00781DE4"/>
    <w:rsid w:val="00783B72"/>
    <w:rsid w:val="00784317"/>
    <w:rsid w:val="00787665"/>
    <w:rsid w:val="0079168C"/>
    <w:rsid w:val="00793A7C"/>
    <w:rsid w:val="007944D5"/>
    <w:rsid w:val="0079750D"/>
    <w:rsid w:val="007A6999"/>
    <w:rsid w:val="007B0F32"/>
    <w:rsid w:val="007B21F2"/>
    <w:rsid w:val="007C3CCB"/>
    <w:rsid w:val="007D01ED"/>
    <w:rsid w:val="007D5039"/>
    <w:rsid w:val="007D539D"/>
    <w:rsid w:val="007E018F"/>
    <w:rsid w:val="007E0C2A"/>
    <w:rsid w:val="007E3996"/>
    <w:rsid w:val="007E3B80"/>
    <w:rsid w:val="007F33BD"/>
    <w:rsid w:val="007F57E6"/>
    <w:rsid w:val="007F5F5A"/>
    <w:rsid w:val="007F7198"/>
    <w:rsid w:val="00804F6B"/>
    <w:rsid w:val="008053C8"/>
    <w:rsid w:val="00806263"/>
    <w:rsid w:val="0080673F"/>
    <w:rsid w:val="0080795B"/>
    <w:rsid w:val="00807CBC"/>
    <w:rsid w:val="00807D93"/>
    <w:rsid w:val="0081385E"/>
    <w:rsid w:val="008138B0"/>
    <w:rsid w:val="00814DE3"/>
    <w:rsid w:val="00816497"/>
    <w:rsid w:val="008167A5"/>
    <w:rsid w:val="00817266"/>
    <w:rsid w:val="00817788"/>
    <w:rsid w:val="0082244D"/>
    <w:rsid w:val="00824A2E"/>
    <w:rsid w:val="008276E9"/>
    <w:rsid w:val="00833C78"/>
    <w:rsid w:val="0083698C"/>
    <w:rsid w:val="00836EE4"/>
    <w:rsid w:val="008403F3"/>
    <w:rsid w:val="00840D16"/>
    <w:rsid w:val="00840E3E"/>
    <w:rsid w:val="00843366"/>
    <w:rsid w:val="00843E68"/>
    <w:rsid w:val="00845D5B"/>
    <w:rsid w:val="00851341"/>
    <w:rsid w:val="008553DA"/>
    <w:rsid w:val="00855E25"/>
    <w:rsid w:val="00857EC8"/>
    <w:rsid w:val="00863B63"/>
    <w:rsid w:val="00866406"/>
    <w:rsid w:val="008673CD"/>
    <w:rsid w:val="008679B2"/>
    <w:rsid w:val="00870050"/>
    <w:rsid w:val="00880C93"/>
    <w:rsid w:val="00883E78"/>
    <w:rsid w:val="00884E62"/>
    <w:rsid w:val="008877F5"/>
    <w:rsid w:val="0089005B"/>
    <w:rsid w:val="00890225"/>
    <w:rsid w:val="00894315"/>
    <w:rsid w:val="008949D6"/>
    <w:rsid w:val="00897FB7"/>
    <w:rsid w:val="008A3C88"/>
    <w:rsid w:val="008A6D11"/>
    <w:rsid w:val="008A75E7"/>
    <w:rsid w:val="008A773C"/>
    <w:rsid w:val="008B2157"/>
    <w:rsid w:val="008B35CF"/>
    <w:rsid w:val="008C0725"/>
    <w:rsid w:val="008C24E7"/>
    <w:rsid w:val="008C2790"/>
    <w:rsid w:val="008C33DB"/>
    <w:rsid w:val="008C3573"/>
    <w:rsid w:val="008C6522"/>
    <w:rsid w:val="008D6C55"/>
    <w:rsid w:val="008D7783"/>
    <w:rsid w:val="008E0BC9"/>
    <w:rsid w:val="008E39BD"/>
    <w:rsid w:val="008E4652"/>
    <w:rsid w:val="008E4A96"/>
    <w:rsid w:val="008E600F"/>
    <w:rsid w:val="008E631E"/>
    <w:rsid w:val="008F07C1"/>
    <w:rsid w:val="008F61AE"/>
    <w:rsid w:val="00903C9E"/>
    <w:rsid w:val="00905ADF"/>
    <w:rsid w:val="00912BB6"/>
    <w:rsid w:val="0091704C"/>
    <w:rsid w:val="00920EBE"/>
    <w:rsid w:val="00921A6C"/>
    <w:rsid w:val="00921E97"/>
    <w:rsid w:val="00922C2A"/>
    <w:rsid w:val="00923473"/>
    <w:rsid w:val="00923B1F"/>
    <w:rsid w:val="00923C79"/>
    <w:rsid w:val="00925B3F"/>
    <w:rsid w:val="009266AF"/>
    <w:rsid w:val="00930485"/>
    <w:rsid w:val="00931AF2"/>
    <w:rsid w:val="009346A7"/>
    <w:rsid w:val="00935409"/>
    <w:rsid w:val="00937334"/>
    <w:rsid w:val="00937A0A"/>
    <w:rsid w:val="00941062"/>
    <w:rsid w:val="009433C0"/>
    <w:rsid w:val="009434D7"/>
    <w:rsid w:val="00945B81"/>
    <w:rsid w:val="00946BDD"/>
    <w:rsid w:val="00947EE9"/>
    <w:rsid w:val="00947EED"/>
    <w:rsid w:val="00951844"/>
    <w:rsid w:val="0095679C"/>
    <w:rsid w:val="009578D1"/>
    <w:rsid w:val="00963DCB"/>
    <w:rsid w:val="009656EC"/>
    <w:rsid w:val="00970E60"/>
    <w:rsid w:val="00971990"/>
    <w:rsid w:val="009809E8"/>
    <w:rsid w:val="00990072"/>
    <w:rsid w:val="00990304"/>
    <w:rsid w:val="009903D2"/>
    <w:rsid w:val="00993096"/>
    <w:rsid w:val="009930C2"/>
    <w:rsid w:val="00993485"/>
    <w:rsid w:val="00994592"/>
    <w:rsid w:val="00994A7E"/>
    <w:rsid w:val="00995770"/>
    <w:rsid w:val="009965E1"/>
    <w:rsid w:val="00997537"/>
    <w:rsid w:val="00997AE7"/>
    <w:rsid w:val="009A01A5"/>
    <w:rsid w:val="009A0E4D"/>
    <w:rsid w:val="009A11C5"/>
    <w:rsid w:val="009A1778"/>
    <w:rsid w:val="009A182F"/>
    <w:rsid w:val="009A45F3"/>
    <w:rsid w:val="009A47C8"/>
    <w:rsid w:val="009A662C"/>
    <w:rsid w:val="009B3EE6"/>
    <w:rsid w:val="009B55B5"/>
    <w:rsid w:val="009B6563"/>
    <w:rsid w:val="009C206C"/>
    <w:rsid w:val="009C249A"/>
    <w:rsid w:val="009C349A"/>
    <w:rsid w:val="009C7CE9"/>
    <w:rsid w:val="009D16B3"/>
    <w:rsid w:val="009D665F"/>
    <w:rsid w:val="009D6728"/>
    <w:rsid w:val="009D6FFD"/>
    <w:rsid w:val="009E4944"/>
    <w:rsid w:val="009E5589"/>
    <w:rsid w:val="009F233D"/>
    <w:rsid w:val="00A03115"/>
    <w:rsid w:val="00A047A8"/>
    <w:rsid w:val="00A0690C"/>
    <w:rsid w:val="00A0795B"/>
    <w:rsid w:val="00A11519"/>
    <w:rsid w:val="00A162EB"/>
    <w:rsid w:val="00A2068A"/>
    <w:rsid w:val="00A219A8"/>
    <w:rsid w:val="00A220CA"/>
    <w:rsid w:val="00A229CC"/>
    <w:rsid w:val="00A22AA5"/>
    <w:rsid w:val="00A22F5B"/>
    <w:rsid w:val="00A24F68"/>
    <w:rsid w:val="00A2656B"/>
    <w:rsid w:val="00A32DEE"/>
    <w:rsid w:val="00A338D2"/>
    <w:rsid w:val="00A3423A"/>
    <w:rsid w:val="00A36ABB"/>
    <w:rsid w:val="00A4066B"/>
    <w:rsid w:val="00A409C6"/>
    <w:rsid w:val="00A42112"/>
    <w:rsid w:val="00A437E5"/>
    <w:rsid w:val="00A45A9C"/>
    <w:rsid w:val="00A477EE"/>
    <w:rsid w:val="00A5113F"/>
    <w:rsid w:val="00A51690"/>
    <w:rsid w:val="00A52E20"/>
    <w:rsid w:val="00A5735B"/>
    <w:rsid w:val="00A62473"/>
    <w:rsid w:val="00A633E7"/>
    <w:rsid w:val="00A651D0"/>
    <w:rsid w:val="00A65269"/>
    <w:rsid w:val="00A66E1F"/>
    <w:rsid w:val="00A66EB2"/>
    <w:rsid w:val="00A702B2"/>
    <w:rsid w:val="00A72A92"/>
    <w:rsid w:val="00A80449"/>
    <w:rsid w:val="00A8595F"/>
    <w:rsid w:val="00A85A4A"/>
    <w:rsid w:val="00A91606"/>
    <w:rsid w:val="00A92374"/>
    <w:rsid w:val="00A974E8"/>
    <w:rsid w:val="00AA0E62"/>
    <w:rsid w:val="00AA6CAE"/>
    <w:rsid w:val="00AB014B"/>
    <w:rsid w:val="00AB02FF"/>
    <w:rsid w:val="00AB0964"/>
    <w:rsid w:val="00AB0DC1"/>
    <w:rsid w:val="00AB2E98"/>
    <w:rsid w:val="00AB5FEF"/>
    <w:rsid w:val="00AB61A4"/>
    <w:rsid w:val="00AB6207"/>
    <w:rsid w:val="00AC4C8E"/>
    <w:rsid w:val="00AC54F8"/>
    <w:rsid w:val="00AC5879"/>
    <w:rsid w:val="00AC6605"/>
    <w:rsid w:val="00AD472D"/>
    <w:rsid w:val="00AD48BD"/>
    <w:rsid w:val="00AE43D0"/>
    <w:rsid w:val="00AE765C"/>
    <w:rsid w:val="00AF09FD"/>
    <w:rsid w:val="00AF3EEC"/>
    <w:rsid w:val="00B00ECF"/>
    <w:rsid w:val="00B06632"/>
    <w:rsid w:val="00B0698C"/>
    <w:rsid w:val="00B07A13"/>
    <w:rsid w:val="00B11A0D"/>
    <w:rsid w:val="00B13295"/>
    <w:rsid w:val="00B135EF"/>
    <w:rsid w:val="00B202BF"/>
    <w:rsid w:val="00B233FA"/>
    <w:rsid w:val="00B27B19"/>
    <w:rsid w:val="00B3063C"/>
    <w:rsid w:val="00B31DD4"/>
    <w:rsid w:val="00B3773E"/>
    <w:rsid w:val="00B4300A"/>
    <w:rsid w:val="00B44088"/>
    <w:rsid w:val="00B45E7D"/>
    <w:rsid w:val="00B46FE5"/>
    <w:rsid w:val="00B51B39"/>
    <w:rsid w:val="00B554BD"/>
    <w:rsid w:val="00B62DD4"/>
    <w:rsid w:val="00B64F76"/>
    <w:rsid w:val="00B66E0C"/>
    <w:rsid w:val="00B704EC"/>
    <w:rsid w:val="00B71D6E"/>
    <w:rsid w:val="00B722AD"/>
    <w:rsid w:val="00B72C2B"/>
    <w:rsid w:val="00B7377A"/>
    <w:rsid w:val="00B75075"/>
    <w:rsid w:val="00B763A2"/>
    <w:rsid w:val="00B907FA"/>
    <w:rsid w:val="00B913ED"/>
    <w:rsid w:val="00B9240B"/>
    <w:rsid w:val="00B93628"/>
    <w:rsid w:val="00B941C9"/>
    <w:rsid w:val="00B950B6"/>
    <w:rsid w:val="00BA2D4D"/>
    <w:rsid w:val="00BA3E2E"/>
    <w:rsid w:val="00BA59DF"/>
    <w:rsid w:val="00BA5E53"/>
    <w:rsid w:val="00BA62C1"/>
    <w:rsid w:val="00BB0E0B"/>
    <w:rsid w:val="00BB1F3B"/>
    <w:rsid w:val="00BB2665"/>
    <w:rsid w:val="00BB2DF1"/>
    <w:rsid w:val="00BB3FFE"/>
    <w:rsid w:val="00BB6CFB"/>
    <w:rsid w:val="00BB7157"/>
    <w:rsid w:val="00BC16A3"/>
    <w:rsid w:val="00BC1F69"/>
    <w:rsid w:val="00BC1F6E"/>
    <w:rsid w:val="00BC330F"/>
    <w:rsid w:val="00BC6E36"/>
    <w:rsid w:val="00BC7751"/>
    <w:rsid w:val="00BD143E"/>
    <w:rsid w:val="00BD25E0"/>
    <w:rsid w:val="00BD3802"/>
    <w:rsid w:val="00BD5536"/>
    <w:rsid w:val="00BE1069"/>
    <w:rsid w:val="00BE51A2"/>
    <w:rsid w:val="00BE61AD"/>
    <w:rsid w:val="00BF0CE5"/>
    <w:rsid w:val="00BF2DE6"/>
    <w:rsid w:val="00BF46BA"/>
    <w:rsid w:val="00BF5448"/>
    <w:rsid w:val="00C00800"/>
    <w:rsid w:val="00C02BE1"/>
    <w:rsid w:val="00C031D8"/>
    <w:rsid w:val="00C10432"/>
    <w:rsid w:val="00C1176B"/>
    <w:rsid w:val="00C11C56"/>
    <w:rsid w:val="00C11EC3"/>
    <w:rsid w:val="00C1257B"/>
    <w:rsid w:val="00C13ADC"/>
    <w:rsid w:val="00C20818"/>
    <w:rsid w:val="00C22E1A"/>
    <w:rsid w:val="00C23BF7"/>
    <w:rsid w:val="00C31827"/>
    <w:rsid w:val="00C34A4A"/>
    <w:rsid w:val="00C35AE2"/>
    <w:rsid w:val="00C371C9"/>
    <w:rsid w:val="00C43BF0"/>
    <w:rsid w:val="00C44C10"/>
    <w:rsid w:val="00C50284"/>
    <w:rsid w:val="00C50F08"/>
    <w:rsid w:val="00C51704"/>
    <w:rsid w:val="00C51CF9"/>
    <w:rsid w:val="00C555DB"/>
    <w:rsid w:val="00C57CF9"/>
    <w:rsid w:val="00C62D43"/>
    <w:rsid w:val="00C66815"/>
    <w:rsid w:val="00C708E1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60ED"/>
    <w:rsid w:val="00CA6394"/>
    <w:rsid w:val="00CA6934"/>
    <w:rsid w:val="00CA6CB6"/>
    <w:rsid w:val="00CB0390"/>
    <w:rsid w:val="00CB12A3"/>
    <w:rsid w:val="00CB181A"/>
    <w:rsid w:val="00CB56EF"/>
    <w:rsid w:val="00CB57BD"/>
    <w:rsid w:val="00CC0B28"/>
    <w:rsid w:val="00CC0F5C"/>
    <w:rsid w:val="00CC136B"/>
    <w:rsid w:val="00CC158B"/>
    <w:rsid w:val="00CC6615"/>
    <w:rsid w:val="00CD1ADE"/>
    <w:rsid w:val="00CD1D64"/>
    <w:rsid w:val="00CD4142"/>
    <w:rsid w:val="00CD47DE"/>
    <w:rsid w:val="00CD49B0"/>
    <w:rsid w:val="00CD54FF"/>
    <w:rsid w:val="00CE1580"/>
    <w:rsid w:val="00CE1BBD"/>
    <w:rsid w:val="00CE234B"/>
    <w:rsid w:val="00CE3A84"/>
    <w:rsid w:val="00CE52AA"/>
    <w:rsid w:val="00CF2D7E"/>
    <w:rsid w:val="00CF3B31"/>
    <w:rsid w:val="00CF72BA"/>
    <w:rsid w:val="00CF7658"/>
    <w:rsid w:val="00D01751"/>
    <w:rsid w:val="00D04F9C"/>
    <w:rsid w:val="00D051C3"/>
    <w:rsid w:val="00D11A0F"/>
    <w:rsid w:val="00D15212"/>
    <w:rsid w:val="00D17B8E"/>
    <w:rsid w:val="00D2020C"/>
    <w:rsid w:val="00D25C50"/>
    <w:rsid w:val="00D274AD"/>
    <w:rsid w:val="00D31AEA"/>
    <w:rsid w:val="00D32137"/>
    <w:rsid w:val="00D34378"/>
    <w:rsid w:val="00D37F14"/>
    <w:rsid w:val="00D401C4"/>
    <w:rsid w:val="00D41C38"/>
    <w:rsid w:val="00D4479D"/>
    <w:rsid w:val="00D54A73"/>
    <w:rsid w:val="00D56D06"/>
    <w:rsid w:val="00D71B71"/>
    <w:rsid w:val="00D75013"/>
    <w:rsid w:val="00D7602A"/>
    <w:rsid w:val="00D7605D"/>
    <w:rsid w:val="00D77C11"/>
    <w:rsid w:val="00D80783"/>
    <w:rsid w:val="00D815C8"/>
    <w:rsid w:val="00D834DE"/>
    <w:rsid w:val="00D84A41"/>
    <w:rsid w:val="00D85FC9"/>
    <w:rsid w:val="00D87249"/>
    <w:rsid w:val="00D91451"/>
    <w:rsid w:val="00D914D8"/>
    <w:rsid w:val="00D92B6F"/>
    <w:rsid w:val="00D93FAB"/>
    <w:rsid w:val="00D9400D"/>
    <w:rsid w:val="00D9569C"/>
    <w:rsid w:val="00D9676D"/>
    <w:rsid w:val="00D97ABD"/>
    <w:rsid w:val="00DA2F89"/>
    <w:rsid w:val="00DA3CD4"/>
    <w:rsid w:val="00DA4B94"/>
    <w:rsid w:val="00DA50F2"/>
    <w:rsid w:val="00DA5AAE"/>
    <w:rsid w:val="00DB1A71"/>
    <w:rsid w:val="00DB28B8"/>
    <w:rsid w:val="00DB32C1"/>
    <w:rsid w:val="00DB4F26"/>
    <w:rsid w:val="00DB729B"/>
    <w:rsid w:val="00DC4E31"/>
    <w:rsid w:val="00DC54B4"/>
    <w:rsid w:val="00DC6763"/>
    <w:rsid w:val="00DC6CA2"/>
    <w:rsid w:val="00DC734A"/>
    <w:rsid w:val="00DD2214"/>
    <w:rsid w:val="00DD2E7A"/>
    <w:rsid w:val="00DD7458"/>
    <w:rsid w:val="00DE2953"/>
    <w:rsid w:val="00DE5B0B"/>
    <w:rsid w:val="00DE634C"/>
    <w:rsid w:val="00DF19C8"/>
    <w:rsid w:val="00DF505F"/>
    <w:rsid w:val="00DF525F"/>
    <w:rsid w:val="00DF6864"/>
    <w:rsid w:val="00DF6D60"/>
    <w:rsid w:val="00DF76EA"/>
    <w:rsid w:val="00DF7FA6"/>
    <w:rsid w:val="00E05ABB"/>
    <w:rsid w:val="00E0616F"/>
    <w:rsid w:val="00E11E4B"/>
    <w:rsid w:val="00E12405"/>
    <w:rsid w:val="00E145B7"/>
    <w:rsid w:val="00E1736D"/>
    <w:rsid w:val="00E21B2B"/>
    <w:rsid w:val="00E22479"/>
    <w:rsid w:val="00E24668"/>
    <w:rsid w:val="00E25BDD"/>
    <w:rsid w:val="00E3077C"/>
    <w:rsid w:val="00E35DF7"/>
    <w:rsid w:val="00E36688"/>
    <w:rsid w:val="00E36D6B"/>
    <w:rsid w:val="00E37231"/>
    <w:rsid w:val="00E37654"/>
    <w:rsid w:val="00E376F2"/>
    <w:rsid w:val="00E37771"/>
    <w:rsid w:val="00E40251"/>
    <w:rsid w:val="00E402BD"/>
    <w:rsid w:val="00E42CB1"/>
    <w:rsid w:val="00E44785"/>
    <w:rsid w:val="00E4728D"/>
    <w:rsid w:val="00E51C31"/>
    <w:rsid w:val="00E5437F"/>
    <w:rsid w:val="00E601D1"/>
    <w:rsid w:val="00E61AA3"/>
    <w:rsid w:val="00E61D29"/>
    <w:rsid w:val="00E62F9C"/>
    <w:rsid w:val="00E63E48"/>
    <w:rsid w:val="00E65FF2"/>
    <w:rsid w:val="00E66504"/>
    <w:rsid w:val="00E7329A"/>
    <w:rsid w:val="00E75ECB"/>
    <w:rsid w:val="00E87E7B"/>
    <w:rsid w:val="00E90986"/>
    <w:rsid w:val="00E92EFB"/>
    <w:rsid w:val="00E94AD2"/>
    <w:rsid w:val="00E968AB"/>
    <w:rsid w:val="00EA0766"/>
    <w:rsid w:val="00EA0F1E"/>
    <w:rsid w:val="00EA1F7A"/>
    <w:rsid w:val="00EA2513"/>
    <w:rsid w:val="00EA2A3F"/>
    <w:rsid w:val="00EA5A5A"/>
    <w:rsid w:val="00EB6D0E"/>
    <w:rsid w:val="00EB7567"/>
    <w:rsid w:val="00EC030E"/>
    <w:rsid w:val="00EC1845"/>
    <w:rsid w:val="00EC5CD0"/>
    <w:rsid w:val="00EC67F0"/>
    <w:rsid w:val="00EC7456"/>
    <w:rsid w:val="00ED222D"/>
    <w:rsid w:val="00ED282D"/>
    <w:rsid w:val="00ED32B3"/>
    <w:rsid w:val="00ED5C71"/>
    <w:rsid w:val="00ED6591"/>
    <w:rsid w:val="00EE127F"/>
    <w:rsid w:val="00EE40FA"/>
    <w:rsid w:val="00EE482B"/>
    <w:rsid w:val="00EE7BFC"/>
    <w:rsid w:val="00EF14B6"/>
    <w:rsid w:val="00EF1DBB"/>
    <w:rsid w:val="00EF5A88"/>
    <w:rsid w:val="00EF5F9B"/>
    <w:rsid w:val="00EF661F"/>
    <w:rsid w:val="00F0132C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169E6"/>
    <w:rsid w:val="00F1768B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41222"/>
    <w:rsid w:val="00F4543A"/>
    <w:rsid w:val="00F46982"/>
    <w:rsid w:val="00F46A28"/>
    <w:rsid w:val="00F502B6"/>
    <w:rsid w:val="00F522FF"/>
    <w:rsid w:val="00F5324E"/>
    <w:rsid w:val="00F538E2"/>
    <w:rsid w:val="00F56684"/>
    <w:rsid w:val="00F61297"/>
    <w:rsid w:val="00F63066"/>
    <w:rsid w:val="00F6750A"/>
    <w:rsid w:val="00F8022B"/>
    <w:rsid w:val="00F80F67"/>
    <w:rsid w:val="00F826AD"/>
    <w:rsid w:val="00F82EF1"/>
    <w:rsid w:val="00F84F32"/>
    <w:rsid w:val="00F86D13"/>
    <w:rsid w:val="00F87721"/>
    <w:rsid w:val="00F9042B"/>
    <w:rsid w:val="00F91FCB"/>
    <w:rsid w:val="00F92F5A"/>
    <w:rsid w:val="00F93672"/>
    <w:rsid w:val="00F97328"/>
    <w:rsid w:val="00FA0744"/>
    <w:rsid w:val="00FA1324"/>
    <w:rsid w:val="00FA1E71"/>
    <w:rsid w:val="00FA46F9"/>
    <w:rsid w:val="00FA5C44"/>
    <w:rsid w:val="00FA6175"/>
    <w:rsid w:val="00FB7017"/>
    <w:rsid w:val="00FB7394"/>
    <w:rsid w:val="00FB7627"/>
    <w:rsid w:val="00FC22F9"/>
    <w:rsid w:val="00FC495E"/>
    <w:rsid w:val="00FC545C"/>
    <w:rsid w:val="00FC5915"/>
    <w:rsid w:val="00FD052F"/>
    <w:rsid w:val="00FD0649"/>
    <w:rsid w:val="00FD1198"/>
    <w:rsid w:val="00FD1362"/>
    <w:rsid w:val="00FD2EAA"/>
    <w:rsid w:val="00FD585F"/>
    <w:rsid w:val="00FD7CD7"/>
    <w:rsid w:val="00FD7D60"/>
    <w:rsid w:val="00FE1F2E"/>
    <w:rsid w:val="00FE47A7"/>
    <w:rsid w:val="00FE5AEC"/>
    <w:rsid w:val="00FF0948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995CA-AB2E-4E57-9E6F-184681F7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A72D1"/>
  </w:style>
  <w:style w:type="character" w:styleId="ad">
    <w:name w:val="Strong"/>
    <w:basedOn w:val="a0"/>
    <w:uiPriority w:val="22"/>
    <w:qFormat/>
    <w:rsid w:val="00724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879C4-D99A-401F-AB79-DCF6A668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14</Pages>
  <Words>5073</Words>
  <Characters>28918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Андрей</cp:lastModifiedBy>
  <cp:revision>205</cp:revision>
  <cp:lastPrinted>2019-02-21T10:12:00Z</cp:lastPrinted>
  <dcterms:created xsi:type="dcterms:W3CDTF">2019-02-18T05:34:00Z</dcterms:created>
  <dcterms:modified xsi:type="dcterms:W3CDTF">2019-02-21T10:12:00Z</dcterms:modified>
</cp:coreProperties>
</file>